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AB8" w:rsidRPr="00BC648E" w:rsidRDefault="007C7AB8" w:rsidP="007C7AB8">
      <w:pPr>
        <w:spacing w:line="276" w:lineRule="auto"/>
        <w:jc w:val="center"/>
        <w:rPr>
          <w:sz w:val="40"/>
          <w:szCs w:val="40"/>
        </w:rPr>
      </w:pPr>
      <w:bookmarkStart w:id="0" w:name="_GoBack"/>
      <w:bookmarkEnd w:id="0"/>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w:t>
      </w:r>
      <w:r w:rsidR="006C6184">
        <w:rPr>
          <w:sz w:val="28"/>
          <w:szCs w:val="28"/>
        </w:rPr>
        <w:t xml:space="preserve"> </w:t>
      </w:r>
      <w:r w:rsidRPr="0020297E">
        <w:rPr>
          <w:sz w:val="28"/>
          <w:szCs w:val="28"/>
        </w:rPr>
        <w:t>году составили 100,1% к 2017году (2017</w:t>
      </w:r>
      <w:r>
        <w:rPr>
          <w:sz w:val="28"/>
          <w:szCs w:val="28"/>
        </w:rPr>
        <w:t xml:space="preserve"> г.– 9</w:t>
      </w:r>
      <w:r w:rsidR="00962EB5">
        <w:rPr>
          <w:sz w:val="28"/>
          <w:szCs w:val="28"/>
        </w:rPr>
        <w:t>9,5</w:t>
      </w:r>
      <w:r>
        <w:rPr>
          <w:sz w:val="28"/>
          <w:szCs w:val="28"/>
        </w:rPr>
        <w:t>%;</w:t>
      </w:r>
      <w:r w:rsidR="006C6184">
        <w:rPr>
          <w:sz w:val="28"/>
          <w:szCs w:val="28"/>
        </w:rPr>
        <w:t xml:space="preserve"> </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w:t>
      </w:r>
      <w:r w:rsidR="006C6184">
        <w:rPr>
          <w:sz w:val="28"/>
          <w:szCs w:val="28"/>
        </w:rPr>
        <w:t xml:space="preserve"> </w:t>
      </w:r>
      <w:r w:rsidRPr="0020297E">
        <w:rPr>
          <w:sz w:val="28"/>
          <w:szCs w:val="28"/>
        </w:rPr>
        <w:t>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w:t>
      </w:r>
      <w:r w:rsidR="006C6184">
        <w:rPr>
          <w:sz w:val="28"/>
          <w:szCs w:val="28"/>
        </w:rPr>
        <w:t xml:space="preserve"> </w:t>
      </w:r>
      <w:r w:rsidRPr="0020297E">
        <w:rPr>
          <w:sz w:val="28"/>
          <w:szCs w:val="28"/>
        </w:rPr>
        <w:t>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w:t>
      </w:r>
      <w:r w:rsidR="006C6184">
        <w:rPr>
          <w:sz w:val="28"/>
          <w:szCs w:val="28"/>
        </w:rPr>
        <w:t xml:space="preserve"> </w:t>
      </w:r>
      <w:r>
        <w:rPr>
          <w:sz w:val="28"/>
          <w:szCs w:val="28"/>
        </w:rPr>
        <w:t>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006C6184">
        <w:rPr>
          <w:sz w:val="28"/>
          <w:szCs w:val="28"/>
        </w:rPr>
        <w:t xml:space="preserve"> </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006C6184">
        <w:rPr>
          <w:sz w:val="28"/>
          <w:szCs w:val="28"/>
        </w:rPr>
        <w:t xml:space="preserve"> </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6C6184">
        <w:rPr>
          <w:sz w:val="28"/>
          <w:szCs w:val="28"/>
        </w:rPr>
        <w:t xml:space="preserve"> </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w:t>
      </w:r>
      <w:r w:rsidR="006C6184">
        <w:rPr>
          <w:bCs/>
          <w:color w:val="000000"/>
          <w:sz w:val="28"/>
          <w:szCs w:val="28"/>
        </w:rPr>
        <w:t xml:space="preserve"> </w:t>
      </w:r>
      <w:r w:rsidRPr="0020297E">
        <w:rPr>
          <w:bCs/>
          <w:color w:val="000000"/>
          <w:sz w:val="28"/>
          <w:szCs w:val="28"/>
        </w:rPr>
        <w:t>структуре</w:t>
      </w:r>
      <w:r w:rsidR="006C6184">
        <w:rPr>
          <w:bCs/>
          <w:color w:val="000000"/>
          <w:sz w:val="28"/>
          <w:szCs w:val="28"/>
        </w:rPr>
        <w:t xml:space="preserve"> </w:t>
      </w:r>
      <w:r w:rsidRPr="0020297E">
        <w:rPr>
          <w:bCs/>
          <w:color w:val="000000"/>
          <w:sz w:val="28"/>
          <w:szCs w:val="28"/>
        </w:rPr>
        <w:t>денежных</w:t>
      </w:r>
      <w:r w:rsidR="006C6184">
        <w:rPr>
          <w:bCs/>
          <w:color w:val="000000"/>
          <w:sz w:val="28"/>
          <w:szCs w:val="28"/>
        </w:rPr>
        <w:t xml:space="preserve"> </w:t>
      </w:r>
      <w:r w:rsidRPr="0020297E">
        <w:rPr>
          <w:bCs/>
          <w:color w:val="000000"/>
          <w:sz w:val="28"/>
          <w:szCs w:val="28"/>
        </w:rPr>
        <w:t>доходов</w:t>
      </w:r>
      <w:r w:rsidR="006C6184">
        <w:rPr>
          <w:bCs/>
          <w:color w:val="000000"/>
          <w:sz w:val="28"/>
          <w:szCs w:val="28"/>
        </w:rPr>
        <w:t xml:space="preserve"> </w:t>
      </w:r>
      <w:r w:rsidRPr="0020297E">
        <w:rPr>
          <w:bCs/>
          <w:color w:val="000000"/>
          <w:sz w:val="28"/>
          <w:szCs w:val="28"/>
        </w:rPr>
        <w:t>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C6184">
        <w:rPr>
          <w:bCs/>
          <w:color w:val="000000"/>
          <w:sz w:val="28"/>
          <w:szCs w:val="28"/>
        </w:rPr>
        <w:t xml:space="preserve"> </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6C6184">
        <w:rPr>
          <w:rStyle w:val="CharStyle15"/>
          <w:rFonts w:ascii="Times New Roman" w:hAnsi="Times New Roman" w:cs="Times New Roman"/>
          <w:color w:val="000000"/>
          <w:sz w:val="28"/>
          <w:szCs w:val="28"/>
        </w:rPr>
        <w:t xml:space="preserve"> </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к 2017 году) и «одежда и обувь» – 124,1 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1" w:name="_Toc536102396"/>
    </w:p>
    <w:bookmarkEnd w:id="1"/>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w:t>
      </w:r>
      <w:r w:rsidR="00D67407">
        <w:rPr>
          <w:rStyle w:val="CharStyle15"/>
          <w:rFonts w:ascii="Times New Roman" w:hAnsi="Times New Roman" w:cs="Times New Roman"/>
          <w:color w:val="000000"/>
          <w:sz w:val="28"/>
          <w:szCs w:val="28"/>
        </w:rPr>
        <w:t xml:space="preserve"> </w:t>
      </w:r>
      <w:r w:rsidRPr="00111BF4">
        <w:rPr>
          <w:rStyle w:val="CharStyle15"/>
          <w:rFonts w:ascii="Times New Roman" w:hAnsi="Times New Roman" w:cs="Times New Roman"/>
          <w:color w:val="000000"/>
          <w:sz w:val="28"/>
          <w:szCs w:val="28"/>
        </w:rPr>
        <w:t>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созданию производства, основанного на собственной современной технической и технологической базе, по выпуску уличного детского игрового, 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аний из более чем 50 стран мира и</w:t>
      </w:r>
      <w:r w:rsidR="00D67407">
        <w:rPr>
          <w:rStyle w:val="CharStyle15"/>
          <w:rFonts w:ascii="Times New Roman" w:hAnsi="Times New Roman" w:cs="Times New Roman"/>
          <w:color w:val="000000"/>
          <w:sz w:val="28"/>
          <w:szCs w:val="28"/>
        </w:rPr>
        <w:t xml:space="preserve"> </w:t>
      </w:r>
      <w:r w:rsidR="00E721A7">
        <w:rPr>
          <w:rStyle w:val="CharStyle15"/>
          <w:rFonts w:ascii="Times New Roman" w:hAnsi="Times New Roman" w:cs="Times New Roman"/>
          <w:color w:val="000000"/>
          <w:sz w:val="28"/>
          <w:szCs w:val="28"/>
        </w:rPr>
        <w:t xml:space="preserve">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D67407">
        <w:rPr>
          <w:rStyle w:val="CharStyle15"/>
          <w:rFonts w:ascii="Times New Roman" w:hAnsi="Times New Roman" w:cs="Times New Roman"/>
          <w:color w:val="000000"/>
          <w:sz w:val="28"/>
          <w:szCs w:val="28"/>
        </w:rPr>
        <w:t xml:space="preserve"> </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w:t>
      </w:r>
      <w:r w:rsidR="0014468F">
        <w:rPr>
          <w:sz w:val="28"/>
          <w:szCs w:val="28"/>
        </w:rPr>
        <w:t xml:space="preserve"> </w:t>
      </w:r>
      <w:r w:rsidRPr="00204CDF">
        <w:rPr>
          <w:sz w:val="28"/>
          <w:szCs w:val="28"/>
        </w:rPr>
        <w:t>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После окончания отпуска по беременности и родам работающим женщинам предоставляется отпуск по уходу за ребенком до достижения им 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092E64">
        <w:rPr>
          <w:sz w:val="28"/>
          <w:szCs w:val="28"/>
        </w:rPr>
        <w:t xml:space="preserve"> </w:t>
      </w:r>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00D67407">
        <w:rPr>
          <w:sz w:val="28"/>
          <w:szCs w:val="28"/>
        </w:rPr>
        <w:t xml:space="preserve">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D67407">
        <w:rPr>
          <w:rFonts w:eastAsia="Calibri"/>
          <w:bCs/>
          <w:sz w:val="28"/>
          <w:szCs w:val="28"/>
          <w:lang w:eastAsia="en-US"/>
        </w:rPr>
        <w:t xml:space="preserve"> </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C90202">
        <w:rPr>
          <w:rFonts w:eastAsia="Calibri"/>
          <w:bCs/>
          <w:sz w:val="28"/>
          <w:szCs w:val="28"/>
          <w:lang w:eastAsia="en-US"/>
        </w:rPr>
        <w:t xml:space="preserve"> </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Также для всех налогоплательщиков, на обеспечении которых находятся дети, предельный размер дохода, рассчитываемый с начала года нарастающим итогом, по достижении которого налоговый вычет не предоставляется</w:t>
      </w:r>
      <w:r>
        <w:rPr>
          <w:sz w:val="28"/>
          <w:szCs w:val="28"/>
        </w:rPr>
        <w:t xml:space="preserve">, </w:t>
      </w:r>
      <w:r w:rsidRPr="00FB4D29">
        <w:rPr>
          <w:sz w:val="28"/>
          <w:szCs w:val="28"/>
        </w:rPr>
        <w:t>увеличен</w:t>
      </w:r>
      <w:r w:rsidR="00D67407">
        <w:rPr>
          <w:sz w:val="28"/>
          <w:szCs w:val="28"/>
        </w:rPr>
        <w:t xml:space="preserve"> </w:t>
      </w:r>
      <w:r w:rsidRPr="00FB4D29">
        <w:rPr>
          <w:sz w:val="28"/>
          <w:szCs w:val="28"/>
        </w:rPr>
        <w:t>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w:t>
      </w:r>
      <w:r w:rsidR="00D67407">
        <w:rPr>
          <w:sz w:val="28"/>
          <w:szCs w:val="28"/>
        </w:rPr>
        <w:t xml:space="preserve"> </w:t>
      </w:r>
      <w:r w:rsidRPr="005846F1">
        <w:rPr>
          <w:sz w:val="28"/>
          <w:szCs w:val="28"/>
        </w:rPr>
        <w:t>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w:t>
      </w:r>
      <w:r w:rsidR="00D67407">
        <w:rPr>
          <w:bCs/>
          <w:sz w:val="28"/>
          <w:szCs w:val="28"/>
        </w:rPr>
        <w:t xml:space="preserve"> </w:t>
      </w:r>
      <w:r w:rsidRPr="005846F1">
        <w:rPr>
          <w:bCs/>
          <w:sz w:val="28"/>
          <w:szCs w:val="28"/>
        </w:rPr>
        <w:t>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w:t>
      </w:r>
      <w:r w:rsidR="00D67407">
        <w:rPr>
          <w:bCs/>
          <w:sz w:val="28"/>
          <w:szCs w:val="28"/>
        </w:rPr>
        <w:t xml:space="preserve"> </w:t>
      </w:r>
      <w:r w:rsidRPr="005846F1">
        <w:rPr>
          <w:bCs/>
          <w:sz w:val="28"/>
          <w:szCs w:val="28"/>
        </w:rPr>
        <w:t xml:space="preserve">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w:t>
      </w:r>
      <w:r w:rsidR="00D67407">
        <w:rPr>
          <w:sz w:val="28"/>
          <w:szCs w:val="28"/>
        </w:rPr>
        <w:t xml:space="preserve"> </w:t>
      </w:r>
      <w:r w:rsidR="00B50BBD">
        <w:rPr>
          <w:sz w:val="28"/>
          <w:szCs w:val="28"/>
        </w:rPr>
        <w:t>семью</w:t>
      </w:r>
      <w:r w:rsidR="00D67407">
        <w:rPr>
          <w:sz w:val="28"/>
          <w:szCs w:val="28"/>
        </w:rPr>
        <w:t xml:space="preserve"> </w:t>
      </w:r>
      <w:r>
        <w:rPr>
          <w:sz w:val="28"/>
          <w:szCs w:val="28"/>
        </w:rPr>
        <w:t>(2017 г.</w:t>
      </w:r>
      <w:r w:rsidRPr="005846F1">
        <w:rPr>
          <w:sz w:val="28"/>
          <w:szCs w:val="28"/>
        </w:rPr>
        <w:t xml:space="preserve"> – 904</w:t>
      </w:r>
      <w:r w:rsidR="00D67407">
        <w:rPr>
          <w:sz w:val="28"/>
          <w:szCs w:val="28"/>
        </w:rPr>
        <w:t xml:space="preserve"> </w:t>
      </w:r>
      <w:r w:rsidRPr="005846F1">
        <w:rPr>
          <w:sz w:val="28"/>
          <w:szCs w:val="28"/>
        </w:rPr>
        <w:t>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w:t>
      </w:r>
      <w:r w:rsidR="00D67407">
        <w:rPr>
          <w:sz w:val="28"/>
          <w:szCs w:val="28"/>
        </w:rPr>
        <w:t xml:space="preserve"> </w:t>
      </w:r>
      <w:r w:rsidRPr="005846F1">
        <w:rPr>
          <w:sz w:val="28"/>
          <w:szCs w:val="28"/>
        </w:rPr>
        <w:t>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w:t>
      </w:r>
      <w:r w:rsidR="00D67407">
        <w:rPr>
          <w:bCs/>
          <w:sz w:val="28"/>
          <w:szCs w:val="28"/>
        </w:rPr>
        <w:t xml:space="preserve"> </w:t>
      </w:r>
      <w:r w:rsidRPr="005846F1">
        <w:rPr>
          <w:bCs/>
          <w:sz w:val="28"/>
          <w:szCs w:val="28"/>
        </w:rPr>
        <w:t>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00D67407">
        <w:rPr>
          <w:bCs/>
          <w:sz w:val="28"/>
          <w:szCs w:val="28"/>
        </w:rPr>
        <w:t xml:space="preserve"> </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w:t>
      </w:r>
      <w:r w:rsidR="00D67407">
        <w:rPr>
          <w:sz w:val="28"/>
          <w:szCs w:val="28"/>
        </w:rPr>
        <w:t xml:space="preserve"> </w:t>
      </w:r>
      <w:r w:rsidRPr="005846F1">
        <w:rPr>
          <w:sz w:val="28"/>
          <w:szCs w:val="28"/>
        </w:rPr>
        <w:t>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t>году с гражданами было заключено 104,6</w:t>
      </w:r>
      <w:r w:rsidR="00D67407">
        <w:rPr>
          <w:sz w:val="28"/>
          <w:szCs w:val="28"/>
        </w:rPr>
        <w:t xml:space="preserve"> </w:t>
      </w:r>
      <w:r w:rsidRPr="005846F1">
        <w:rPr>
          <w:sz w:val="28"/>
          <w:szCs w:val="28"/>
        </w:rPr>
        <w:t xml:space="preserve">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w:t>
      </w:r>
      <w:r w:rsidR="00D67407">
        <w:rPr>
          <w:sz w:val="28"/>
          <w:szCs w:val="28"/>
        </w:rPr>
        <w:t xml:space="preserve"> </w:t>
      </w:r>
      <w:r w:rsidRPr="005846F1">
        <w:rPr>
          <w:sz w:val="28"/>
          <w:szCs w:val="28"/>
        </w:rPr>
        <w:t>тыс.</w:t>
      </w:r>
      <w:r w:rsidR="00581D8D">
        <w:rPr>
          <w:sz w:val="28"/>
          <w:szCs w:val="28"/>
        </w:rPr>
        <w:t xml:space="preserve"> социальных контрактов</w:t>
      </w:r>
      <w:r w:rsidRPr="005846F1">
        <w:rPr>
          <w:sz w:val="28"/>
          <w:szCs w:val="28"/>
        </w:rPr>
        <w:t>). С учетом всех членов семей социальным контрактом охвачено 308,8тыс. человек, что на 3% больше по сравнению с 2017</w:t>
      </w:r>
      <w:r w:rsidR="00D67407">
        <w:rPr>
          <w:sz w:val="28"/>
          <w:szCs w:val="28"/>
        </w:rPr>
        <w:t xml:space="preserve"> </w:t>
      </w:r>
      <w:r w:rsidRPr="005846F1">
        <w:rPr>
          <w:sz w:val="28"/>
          <w:szCs w:val="28"/>
        </w:rPr>
        <w:t xml:space="preserve">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w:t>
      </w:r>
      <w:r w:rsidR="00D67407">
        <w:rPr>
          <w:sz w:val="28"/>
          <w:szCs w:val="28"/>
        </w:rPr>
        <w:t xml:space="preserve"> </w:t>
      </w:r>
      <w:r w:rsidRPr="005846F1">
        <w:rPr>
          <w:sz w:val="28"/>
          <w:szCs w:val="28"/>
        </w:rPr>
        <w:t>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В 2018году с малообеспеченными семьями, имеющими детей в возрасте до 16</w:t>
      </w:r>
      <w:r w:rsidR="00D67407">
        <w:rPr>
          <w:sz w:val="28"/>
          <w:szCs w:val="28"/>
        </w:rPr>
        <w:t xml:space="preserve"> </w:t>
      </w:r>
      <w:r w:rsidRPr="005846F1">
        <w:rPr>
          <w:sz w:val="28"/>
          <w:szCs w:val="28"/>
        </w:rPr>
        <w:t>лет, заключено 62,6</w:t>
      </w:r>
      <w:r w:rsidR="00D67407">
        <w:rPr>
          <w:sz w:val="28"/>
          <w:szCs w:val="28"/>
        </w:rPr>
        <w:t xml:space="preserve"> </w:t>
      </w:r>
      <w:r w:rsidRPr="005846F1">
        <w:rPr>
          <w:sz w:val="28"/>
          <w:szCs w:val="28"/>
        </w:rPr>
        <w:t xml:space="preserve">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w:t>
      </w:r>
      <w:r w:rsidR="00D67407">
        <w:rPr>
          <w:sz w:val="28"/>
          <w:szCs w:val="28"/>
        </w:rPr>
        <w:t xml:space="preserve"> </w:t>
      </w:r>
      <w:r w:rsidRPr="005846F1">
        <w:rPr>
          <w:sz w:val="28"/>
          <w:szCs w:val="28"/>
        </w:rPr>
        <w:t>году составил 37,8</w:t>
      </w:r>
      <w:r w:rsidR="00581D8D">
        <w:rPr>
          <w:sz w:val="28"/>
          <w:szCs w:val="28"/>
        </w:rPr>
        <w:t xml:space="preserve"> тыс. рублей (</w:t>
      </w:r>
      <w:r w:rsidRPr="005846F1">
        <w:rPr>
          <w:sz w:val="28"/>
          <w:szCs w:val="28"/>
        </w:rPr>
        <w:t>2017</w:t>
      </w:r>
      <w:r w:rsidR="00D67407">
        <w:rPr>
          <w:sz w:val="28"/>
          <w:szCs w:val="28"/>
        </w:rPr>
        <w:t xml:space="preserve"> </w:t>
      </w:r>
      <w:r w:rsidRPr="005846F1">
        <w:rPr>
          <w:sz w:val="28"/>
          <w:szCs w:val="28"/>
        </w:rPr>
        <w:t>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w:t>
      </w:r>
      <w:r w:rsidR="00D67407">
        <w:rPr>
          <w:sz w:val="28"/>
          <w:szCs w:val="28"/>
        </w:rPr>
        <w:t xml:space="preserve"> </w:t>
      </w:r>
      <w:r w:rsidRPr="005846F1">
        <w:rPr>
          <w:sz w:val="28"/>
          <w:szCs w:val="28"/>
        </w:rPr>
        <w:t>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w:t>
      </w:r>
      <w:r w:rsidR="00D67407">
        <w:rPr>
          <w:sz w:val="28"/>
          <w:szCs w:val="28"/>
        </w:rPr>
        <w:t xml:space="preserve"> </w:t>
      </w:r>
      <w:r w:rsidRPr="005846F1">
        <w:rPr>
          <w:sz w:val="28"/>
          <w:szCs w:val="28"/>
        </w:rPr>
        <w:t>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w:t>
      </w:r>
      <w:r w:rsidR="00D67407">
        <w:rPr>
          <w:sz w:val="28"/>
          <w:szCs w:val="28"/>
        </w:rPr>
        <w:t xml:space="preserve"> </w:t>
      </w:r>
      <w:r w:rsidRPr="005846F1">
        <w:rPr>
          <w:sz w:val="28"/>
          <w:szCs w:val="28"/>
        </w:rPr>
        <w:t>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w:t>
      </w:r>
      <w:r w:rsidR="00D67407">
        <w:rPr>
          <w:sz w:val="28"/>
          <w:szCs w:val="28"/>
        </w:rPr>
        <w:t xml:space="preserve"> </w:t>
      </w:r>
      <w:r w:rsidRPr="005846F1">
        <w:rPr>
          <w:sz w:val="28"/>
          <w:szCs w:val="28"/>
        </w:rPr>
        <w:t>г. №</w:t>
      </w:r>
      <w:r w:rsidR="00D67407">
        <w:rPr>
          <w:sz w:val="28"/>
          <w:szCs w:val="28"/>
        </w:rPr>
        <w:t xml:space="preserve"> </w:t>
      </w:r>
      <w:r w:rsidRPr="005846F1">
        <w:rPr>
          <w:sz w:val="28"/>
          <w:szCs w:val="28"/>
        </w:rPr>
        <w:t>296, к 2024</w:t>
      </w:r>
      <w:r w:rsidR="00D67407">
        <w:rPr>
          <w:sz w:val="28"/>
          <w:szCs w:val="28"/>
        </w:rPr>
        <w:t xml:space="preserve"> </w:t>
      </w:r>
      <w:r w:rsidRPr="005846F1">
        <w:rPr>
          <w:sz w:val="28"/>
          <w:szCs w:val="28"/>
        </w:rPr>
        <w:t>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Кабардино-Балкарской, Татарстан, Хакасия, Алтайском, Камчатском, Пермском краях, Иркутской, Курганской, Курской, 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D67407">
        <w:rPr>
          <w:rStyle w:val="FontStyle12"/>
          <w:rFonts w:eastAsiaTheme="majorEastAsia"/>
          <w:b/>
          <w:i/>
          <w:sz w:val="28"/>
          <w:szCs w:val="28"/>
        </w:rPr>
        <w:t xml:space="preserve"> </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D67407">
        <w:rPr>
          <w:b/>
          <w:i/>
          <w:sz w:val="28"/>
          <w:szCs w:val="28"/>
        </w:rPr>
        <w:t xml:space="preserve"> </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возмещение процентной ставки 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w:t>
      </w:r>
      <w:r w:rsidR="00D67407">
        <w:rPr>
          <w:color w:val="000000"/>
          <w:sz w:val="28"/>
          <w:szCs w:val="28"/>
        </w:rPr>
        <w:t xml:space="preserve"> </w:t>
      </w:r>
      <w:r w:rsidRPr="002278F3">
        <w:rPr>
          <w:color w:val="000000"/>
          <w:sz w:val="28"/>
          <w:szCs w:val="28"/>
        </w:rPr>
        <w:t xml:space="preserve">по случаю потери кормильца в случае признания должников 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w:t>
      </w:r>
      <w:r w:rsidR="00D67407">
        <w:rPr>
          <w:sz w:val="28"/>
          <w:szCs w:val="22"/>
          <w:lang w:eastAsia="en-US"/>
        </w:rPr>
        <w:t xml:space="preserve"> </w:t>
      </w:r>
      <w:r w:rsidRPr="003E43D8">
        <w:rPr>
          <w:sz w:val="28"/>
          <w:szCs w:val="22"/>
          <w:lang w:eastAsia="en-US"/>
        </w:rPr>
        <w:t>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В ряде субъектов Российской Федерации в качестве иной меры социальной поддержки предоставляется единовременная социальная выплата 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находится в</w:t>
      </w:r>
      <w:r w:rsidR="00D67407">
        <w:rPr>
          <w:rFonts w:eastAsia="Calibri"/>
          <w:sz w:val="28"/>
          <w:szCs w:val="28"/>
          <w:lang w:eastAsia="en-US"/>
        </w:rPr>
        <w:t xml:space="preserve"> </w:t>
      </w:r>
      <w:r>
        <w:rPr>
          <w:rFonts w:eastAsia="Calibri"/>
          <w:sz w:val="28"/>
          <w:szCs w:val="28"/>
          <w:lang w:eastAsia="en-US"/>
        </w:rPr>
        <w:t xml:space="preserve">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sidR="00D67407">
        <w:rPr>
          <w:rFonts w:eastAsia="Calibri"/>
          <w:sz w:val="28"/>
          <w:szCs w:val="28"/>
          <w:lang w:eastAsia="en-US"/>
        </w:rPr>
        <w:t xml:space="preserve"> </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00D67407">
        <w:rPr>
          <w:rFonts w:eastAsia="GaramondBookNarrowC"/>
          <w:sz w:val="28"/>
          <w:szCs w:val="28"/>
        </w:rPr>
        <w:t xml:space="preserve"> </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D67407">
        <w:rPr>
          <w:sz w:val="28"/>
          <w:szCs w:val="28"/>
        </w:rPr>
        <w:t xml:space="preserve"> </w:t>
      </w:r>
      <w:r w:rsidRPr="00A80A26">
        <w:rPr>
          <w:sz w:val="28"/>
          <w:szCs w:val="28"/>
        </w:rPr>
        <w:t>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D67407">
        <w:rPr>
          <w:sz w:val="28"/>
          <w:szCs w:val="28"/>
        </w:rPr>
        <w:t xml:space="preserve"> </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разработана дополнительная профессиональная образовательная программа (программа повышения квалификации) медицинских психологов, психологов, специалистов по социальной работе по доабортному</w:t>
      </w:r>
      <w:r w:rsidR="00D67407">
        <w:rPr>
          <w:rStyle w:val="CharStyle8"/>
          <w:rFonts w:ascii="Times New Roman" w:hAnsi="Times New Roman" w:cs="Times New Roman"/>
          <w:color w:val="000000"/>
        </w:rPr>
        <w:t xml:space="preserve"> </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00D67407">
        <w:rPr>
          <w:sz w:val="28"/>
          <w:szCs w:val="28"/>
        </w:rPr>
        <w:t xml:space="preserve"> </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sidR="00D67407">
        <w:rPr>
          <w:sz w:val="28"/>
          <w:szCs w:val="28"/>
        </w:rPr>
        <w:t xml:space="preserve"> </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D67407">
        <w:rPr>
          <w:sz w:val="28"/>
          <w:szCs w:val="28"/>
        </w:rPr>
        <w:t xml:space="preserve"> </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w:t>
      </w:r>
      <w:r w:rsidR="00D67407">
        <w:rPr>
          <w:sz w:val="28"/>
          <w:szCs w:val="28"/>
        </w:rPr>
        <w:t xml:space="preserve"> </w:t>
      </w:r>
      <w:r w:rsidR="00E71698">
        <w:rPr>
          <w:sz w:val="28"/>
          <w:szCs w:val="28"/>
        </w:rPr>
        <w:t>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w:t>
      </w:r>
      <w:r w:rsidR="00D67407">
        <w:rPr>
          <w:sz w:val="28"/>
          <w:szCs w:val="28"/>
        </w:rPr>
        <w:t xml:space="preserve"> </w:t>
      </w:r>
      <w:r>
        <w:rPr>
          <w:sz w:val="28"/>
          <w:szCs w:val="28"/>
        </w:rPr>
        <w:t>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w:t>
      </w:r>
      <w:r w:rsidR="00D67407">
        <w:rPr>
          <w:sz w:val="28"/>
          <w:szCs w:val="28"/>
        </w:rPr>
        <w:t xml:space="preserve"> </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w:t>
      </w:r>
      <w:r w:rsidR="00D67407">
        <w:rPr>
          <w:sz w:val="28"/>
          <w:szCs w:val="28"/>
        </w:rPr>
        <w:t xml:space="preserve"> </w:t>
      </w:r>
      <w:r>
        <w:rPr>
          <w:sz w:val="28"/>
          <w:szCs w:val="28"/>
        </w:rPr>
        <w:t>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w:t>
      </w:r>
      <w:r w:rsidR="00D67407">
        <w:rPr>
          <w:sz w:val="28"/>
          <w:szCs w:val="28"/>
        </w:rPr>
        <w:t xml:space="preserve"> </w:t>
      </w:r>
      <w:r w:rsidRPr="00E60E91">
        <w:rPr>
          <w:sz w:val="28"/>
          <w:szCs w:val="28"/>
        </w:rPr>
        <w:t>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Во исполнение пункта 1 постановления Правительства Российской Федерации от 14 февраля 2013 г. №</w:t>
      </w:r>
      <w:r w:rsidR="00D67407">
        <w:rPr>
          <w:sz w:val="28"/>
          <w:szCs w:val="28"/>
        </w:rPr>
        <w:t xml:space="preserve"> </w:t>
      </w:r>
      <w:r w:rsidRPr="00AE7EE5">
        <w:rPr>
          <w:sz w:val="28"/>
          <w:szCs w:val="28"/>
        </w:rPr>
        <w:t xml:space="preserve">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в 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Индивидуальные программы реабилитации (ИПР) детей-инвалидов назначены</w:t>
      </w:r>
      <w:r w:rsidR="00D67407">
        <w:rPr>
          <w:sz w:val="28"/>
          <w:szCs w:val="28"/>
        </w:rPr>
        <w:t xml:space="preserve"> </w:t>
      </w:r>
      <w:r w:rsidRPr="004413C4">
        <w:rPr>
          <w:sz w:val="28"/>
          <w:szCs w:val="28"/>
        </w:rPr>
        <w:t xml:space="preserve">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00D67407">
        <w:rPr>
          <w:sz w:val="28"/>
          <w:szCs w:val="28"/>
        </w:rPr>
        <w:t xml:space="preserve"> </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w:t>
      </w:r>
      <w:r w:rsidR="00D67407">
        <w:rPr>
          <w:sz w:val="28"/>
          <w:szCs w:val="28"/>
        </w:rPr>
        <w:t xml:space="preserve"> </w:t>
      </w:r>
      <w:r w:rsidRPr="003106DA">
        <w:rPr>
          <w:sz w:val="28"/>
          <w:szCs w:val="28"/>
        </w:rPr>
        <w:t>законченных случаев</w:t>
      </w:r>
      <w:r>
        <w:rPr>
          <w:sz w:val="28"/>
          <w:szCs w:val="28"/>
        </w:rPr>
        <w:t>;</w:t>
      </w:r>
      <w:r w:rsidRPr="003106DA">
        <w:rPr>
          <w:sz w:val="28"/>
          <w:szCs w:val="28"/>
        </w:rPr>
        <w:t xml:space="preserve"> 2016 г. – 267237</w:t>
      </w:r>
      <w:r w:rsidR="00D67407">
        <w:rPr>
          <w:sz w:val="28"/>
          <w:szCs w:val="28"/>
        </w:rPr>
        <w:t xml:space="preserve"> </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w:t>
      </w:r>
      <w:r w:rsidR="00D67407">
        <w:rPr>
          <w:sz w:val="28"/>
          <w:szCs w:val="28"/>
        </w:rPr>
        <w:t xml:space="preserve"> </w:t>
      </w:r>
      <w:r w:rsidRPr="00EB3AA8">
        <w:rPr>
          <w:sz w:val="28"/>
          <w:szCs w:val="28"/>
        </w:rPr>
        <w:t>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D67407">
        <w:rPr>
          <w:sz w:val="28"/>
          <w:szCs w:val="28"/>
        </w:rPr>
        <w:t xml:space="preserve"> </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w:t>
      </w:r>
      <w:r w:rsidR="00D67407">
        <w:rPr>
          <w:sz w:val="28"/>
          <w:szCs w:val="28"/>
        </w:rPr>
        <w:t xml:space="preserve"> </w:t>
      </w:r>
      <w:r w:rsidR="005A6973">
        <w:rPr>
          <w:sz w:val="28"/>
          <w:szCs w:val="28"/>
        </w:rPr>
        <w:t>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sidR="00D67407">
        <w:rPr>
          <w:sz w:val="28"/>
          <w:szCs w:val="28"/>
        </w:rPr>
        <w:t xml:space="preserve"> </w:t>
      </w:r>
      <w:r>
        <w:rPr>
          <w:sz w:val="28"/>
          <w:szCs w:val="28"/>
        </w:rPr>
        <w:t>мукополисахаридоз</w:t>
      </w:r>
      <w:r w:rsidR="005A6973">
        <w:rPr>
          <w:sz w:val="28"/>
          <w:szCs w:val="28"/>
        </w:rPr>
        <w:t>ом</w:t>
      </w:r>
      <w:r w:rsidR="00D67407">
        <w:rPr>
          <w:sz w:val="28"/>
          <w:szCs w:val="28"/>
        </w:rPr>
        <w:t xml:space="preserve"> </w:t>
      </w:r>
      <w:r w:rsidR="005A6973">
        <w:rPr>
          <w:sz w:val="28"/>
          <w:szCs w:val="28"/>
        </w:rPr>
        <w:t xml:space="preserve">(типами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).В результате названных мер значительно снизилась финансовая нагрузка на бюджеты субъектов Российской 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sidR="00D67407">
        <w:rPr>
          <w:bCs/>
          <w:sz w:val="28"/>
          <w:szCs w:val="28"/>
        </w:rPr>
        <w:t xml:space="preserve"> </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w:t>
      </w:r>
      <w:r w:rsidR="00D67407">
        <w:rPr>
          <w:color w:val="auto"/>
          <w:sz w:val="28"/>
          <w:szCs w:val="28"/>
        </w:rPr>
        <w:t xml:space="preserve"> </w:t>
      </w:r>
      <w:r>
        <w:rPr>
          <w:color w:val="auto"/>
          <w:sz w:val="28"/>
          <w:szCs w:val="28"/>
        </w:rPr>
        <w:t>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w:t>
      </w:r>
      <w:r w:rsidR="00D67407">
        <w:rPr>
          <w:sz w:val="28"/>
          <w:szCs w:val="28"/>
        </w:rPr>
        <w:t xml:space="preserve"> </w:t>
      </w:r>
      <w:r w:rsidRPr="00533CA9">
        <w:rPr>
          <w:sz w:val="28"/>
          <w:szCs w:val="28"/>
        </w:rPr>
        <w:t xml:space="preserve">от числа всех воспитанников; 2016 г. </w:t>
      </w:r>
      <w:r w:rsidRPr="00533CA9">
        <w:rPr>
          <w:bCs/>
          <w:sz w:val="28"/>
          <w:szCs w:val="28"/>
        </w:rPr>
        <w:t>– 24,3</w:t>
      </w:r>
      <w:r w:rsidRPr="00533CA9">
        <w:rPr>
          <w:sz w:val="28"/>
          <w:szCs w:val="28"/>
        </w:rPr>
        <w:t>%</w:t>
      </w:r>
      <w:r w:rsidR="00D67407">
        <w:rPr>
          <w:sz w:val="28"/>
          <w:szCs w:val="28"/>
        </w:rPr>
        <w:t xml:space="preserve"> </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w:t>
      </w:r>
      <w:r w:rsidR="00D67407">
        <w:rPr>
          <w:sz w:val="28"/>
          <w:szCs w:val="28"/>
        </w:rPr>
        <w:t xml:space="preserve"> </w:t>
      </w:r>
      <w:r w:rsidR="00620336">
        <w:rPr>
          <w:sz w:val="28"/>
          <w:szCs w:val="28"/>
        </w:rPr>
        <w:t>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w:t>
      </w:r>
      <w:r w:rsidR="00D67407">
        <w:rPr>
          <w:sz w:val="28"/>
          <w:szCs w:val="28"/>
        </w:rPr>
        <w:t xml:space="preserve"> </w:t>
      </w:r>
      <w:r w:rsidRPr="008C2CF6">
        <w:rPr>
          <w:sz w:val="28"/>
          <w:szCs w:val="28"/>
        </w:rPr>
        <w:t xml:space="preserve">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w:t>
      </w:r>
      <w:r w:rsidR="004424CB">
        <w:rPr>
          <w:sz w:val="28"/>
          <w:szCs w:val="28"/>
        </w:rPr>
        <w:t xml:space="preserve">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w:t>
      </w:r>
      <w:r w:rsidR="004424CB">
        <w:rPr>
          <w:sz w:val="28"/>
          <w:szCs w:val="28"/>
        </w:rPr>
        <w:t xml:space="preserve"> </w:t>
      </w:r>
      <w:r w:rsidRPr="003B5522">
        <w:rPr>
          <w:sz w:val="28"/>
          <w:szCs w:val="28"/>
        </w:rPr>
        <w:t>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В Российской Федерации на охрану здоровья населения и обеспечения</w:t>
      </w:r>
      <w:r w:rsidR="004424CB">
        <w:rPr>
          <w:rFonts w:cs="Times New Roman"/>
          <w:szCs w:val="28"/>
        </w:rPr>
        <w:t xml:space="preserve"> </w:t>
      </w:r>
      <w:r w:rsidRPr="003C0D98">
        <w:rPr>
          <w:rFonts w:cs="Times New Roman"/>
          <w:szCs w:val="28"/>
        </w:rPr>
        <w:t>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4424CB">
        <w:rPr>
          <w:rFonts w:eastAsiaTheme="minorHAnsi"/>
          <w:sz w:val="28"/>
          <w:szCs w:val="28"/>
          <w:shd w:val="clear" w:color="auto" w:fill="FFFFFF"/>
          <w:lang w:eastAsia="en-US"/>
        </w:rPr>
        <w:t xml:space="preserve"> </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Охват прививками против полиомиелита:</w:t>
      </w:r>
      <w:r w:rsidR="004424CB">
        <w:rPr>
          <w:rFonts w:eastAsiaTheme="minorHAnsi"/>
          <w:sz w:val="28"/>
          <w:szCs w:val="28"/>
          <w:lang w:eastAsia="en-US"/>
        </w:rPr>
        <w:t xml:space="preserve"> </w:t>
      </w:r>
      <w:r w:rsidRPr="004F573E">
        <w:rPr>
          <w:rFonts w:eastAsiaTheme="minorHAnsi"/>
          <w:sz w:val="28"/>
          <w:szCs w:val="28"/>
          <w:lang w:eastAsia="en-US"/>
        </w:rPr>
        <w:t xml:space="preserve">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Роспотребнадзором в рамках совершенствования Национального календаря 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Согласно указанным правилам организации деятельности, кабинет врача-психиатра-нарколога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Итоги контрольно-надзорных мероприятий 2018 года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w:t>
      </w:r>
      <w:r w:rsidR="004424CB">
        <w:rPr>
          <w:rFonts w:eastAsia="Calibri"/>
          <w:sz w:val="28"/>
          <w:szCs w:val="28"/>
        </w:rPr>
        <w:t xml:space="preserve"> </w:t>
      </w:r>
      <w:r w:rsidR="001F79E5" w:rsidRPr="00CF4CE5">
        <w:rPr>
          <w:rFonts w:eastAsia="Calibri"/>
          <w:sz w:val="28"/>
          <w:szCs w:val="28"/>
        </w:rPr>
        <w:t xml:space="preserve">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312 человек (10,1%) обращались по вопросам работы «горячей линии». На месячное телефонное сопровождение в первый месяц отказа от табако</w:t>
      </w:r>
      <w:r w:rsidR="00077246" w:rsidRPr="00CF4CE5">
        <w:rPr>
          <w:rFonts w:eastAsia="Calibri"/>
          <w:color w:val="000000"/>
          <w:sz w:val="28"/>
          <w:szCs w:val="28"/>
        </w:rPr>
        <w:t xml:space="preserve">курения дали свое 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4424CB">
        <w:rPr>
          <w:rFonts w:cs="Times New Roman"/>
          <w:szCs w:val="28"/>
        </w:rPr>
        <w:t xml:space="preserve"> </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краткосрочных кредитов на закупку молока-сырья для производства сухих молочных продуктов, в том числе для производства детского питания на 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w:t>
      </w:r>
      <w:r w:rsidR="004424CB">
        <w:rPr>
          <w:sz w:val="28"/>
          <w:szCs w:val="28"/>
          <w:lang w:eastAsia="en-US"/>
        </w:rPr>
        <w:t xml:space="preserve"> </w:t>
      </w:r>
      <w:r w:rsidRPr="00CA2B45">
        <w:rPr>
          <w:sz w:val="28"/>
          <w:szCs w:val="28"/>
          <w:lang w:eastAsia="en-US"/>
        </w:rPr>
        <w:t>21июня 2013 г. №</w:t>
      </w:r>
      <w:r w:rsidR="004424CB">
        <w:rPr>
          <w:sz w:val="28"/>
          <w:szCs w:val="28"/>
          <w:lang w:eastAsia="en-US"/>
        </w:rPr>
        <w:t xml:space="preserve"> </w:t>
      </w:r>
      <w:r w:rsidRPr="00CA2B45">
        <w:rPr>
          <w:sz w:val="28"/>
          <w:szCs w:val="28"/>
          <w:lang w:eastAsia="en-US"/>
        </w:rPr>
        <w:t>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недостатка в рационе овощей и фруктов, рыбы и морепродуктов, что приводит к росту 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w:t>
      </w:r>
      <w:r w:rsidR="004424CB">
        <w:rPr>
          <w:sz w:val="28"/>
          <w:szCs w:val="28"/>
        </w:rPr>
        <w:t xml:space="preserve"> </w:t>
      </w:r>
      <w:r w:rsidR="006A625E">
        <w:rPr>
          <w:sz w:val="28"/>
          <w:szCs w:val="28"/>
        </w:rPr>
        <w:t>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дневных общеобразовательных организаций или 50,6% от общего числа общеобразовательных организаций) или на стенде в фойе у входа в 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в том числе 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Доступность дошкольного образования для детей в возрасте от 3 до 7 лет около 100% (применяя математическое правило округления чисел до целого в 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в них 19 030 воспитанников; в 24 профессиональных образовательных организациях и образовательных организациях высшего образования – 218 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w:t>
      </w:r>
      <w:r w:rsidR="004424CB">
        <w:rPr>
          <w:sz w:val="28"/>
          <w:szCs w:val="28"/>
        </w:rPr>
        <w:t xml:space="preserve"> </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от 8 февраля 2017 г. № Пр-209 Минпросвещения России реализует</w:t>
      </w:r>
      <w:r>
        <w:rPr>
          <w:sz w:val="28"/>
          <w:szCs w:val="28"/>
        </w:rPr>
        <w:t>ся</w:t>
      </w:r>
      <w:r w:rsidRPr="002863BA">
        <w:rPr>
          <w:sz w:val="28"/>
          <w:szCs w:val="28"/>
        </w:rPr>
        <w:t xml:space="preserve"> комплекс мер, направленных на систематическое обновление</w:t>
      </w:r>
      <w:r w:rsidR="004424CB">
        <w:rPr>
          <w:sz w:val="28"/>
          <w:szCs w:val="28"/>
        </w:rPr>
        <w:t xml:space="preserve"> </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44 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004424CB">
        <w:rPr>
          <w:sz w:val="28"/>
          <w:szCs w:val="28"/>
        </w:rPr>
        <w:t xml:space="preserve"> </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на предоставление из федерального бюджета грантов в форме субсидий профессиональным 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w:t>
      </w:r>
      <w:r w:rsidR="004424CB">
        <w:rPr>
          <w:sz w:val="28"/>
          <w:szCs w:val="28"/>
        </w:rPr>
        <w:t xml:space="preserve"> </w:t>
      </w:r>
      <w:r w:rsidRPr="002E59E6">
        <w:rPr>
          <w:sz w:val="28"/>
          <w:szCs w:val="28"/>
        </w:rPr>
        <w:t xml:space="preserve">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Определено 8 тематических направлений Проекта: «ИТ и коммуникации», «Транспорт», «Новые материалы», «Сельское хозяйство», «Здоровье»,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Одним из приоритетных проектов Минобрнауки России в сфере высшего 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4424CB">
        <w:rPr>
          <w:rStyle w:val="CharStyle5"/>
          <w:rFonts w:ascii="Times New Roman" w:hAnsi="Times New Roman" w:cs="Times New Roman"/>
          <w:color w:val="000000"/>
        </w:rPr>
        <w:t xml:space="preserve">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4424CB">
        <w:rPr>
          <w:rFonts w:eastAsia="Calibri"/>
          <w:sz w:val="28"/>
          <w:szCs w:val="28"/>
        </w:rPr>
        <w:t xml:space="preserve"> </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w:t>
      </w:r>
      <w:r w:rsidR="004424CB">
        <w:rPr>
          <w:rFonts w:eastAsia="Calibri"/>
          <w:color w:val="000000"/>
          <w:spacing w:val="-4"/>
          <w:sz w:val="28"/>
          <w:szCs w:val="28"/>
        </w:rPr>
        <w:t xml:space="preserve"> </w:t>
      </w:r>
      <w:r w:rsidR="00AE4488" w:rsidRPr="009B31EF">
        <w:rPr>
          <w:rFonts w:eastAsia="Calibri"/>
          <w:color w:val="000000"/>
          <w:spacing w:val="-4"/>
          <w:sz w:val="28"/>
          <w:szCs w:val="28"/>
        </w:rPr>
        <w:t>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004424CB">
        <w:rPr>
          <w:rFonts w:eastAsia="Calibri"/>
          <w:sz w:val="28"/>
          <w:szCs w:val="28"/>
        </w:rPr>
        <w:t xml:space="preserve"> </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w:t>
      </w:r>
      <w:r w:rsidR="004424CB">
        <w:rPr>
          <w:rFonts w:eastAsia="Calibri"/>
          <w:bCs/>
          <w:sz w:val="28"/>
          <w:szCs w:val="28"/>
        </w:rPr>
        <w:t xml:space="preserve"> </w:t>
      </w:r>
      <w:r w:rsidRPr="009B31EF">
        <w:rPr>
          <w:rFonts w:eastAsia="Calibri"/>
          <w:bCs/>
          <w:sz w:val="28"/>
          <w:szCs w:val="28"/>
        </w:rPr>
        <w:t>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w:t>
      </w:r>
      <w:r w:rsidR="004424CB">
        <w:rPr>
          <w:rFonts w:eastAsia="Calibri"/>
          <w:sz w:val="28"/>
          <w:szCs w:val="28"/>
        </w:rPr>
        <w:t xml:space="preserve"> </w:t>
      </w:r>
      <w:r w:rsidRPr="009B31EF">
        <w:rPr>
          <w:rFonts w:eastAsia="Calibri"/>
          <w:sz w:val="28"/>
          <w:szCs w:val="28"/>
        </w:rPr>
        <w:t>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314 подобных служб.</w:t>
      </w:r>
      <w:r w:rsidR="004424CB">
        <w:rPr>
          <w:sz w:val="28"/>
          <w:szCs w:val="28"/>
        </w:rPr>
        <w:t xml:space="preserve"> </w:t>
      </w:r>
      <w:r w:rsidRPr="009E378D">
        <w:rPr>
          <w:sz w:val="28"/>
          <w:szCs w:val="28"/>
        </w:rPr>
        <w:t xml:space="preserve">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4424CB">
        <w:rPr>
          <w:sz w:val="28"/>
          <w:szCs w:val="28"/>
        </w:rPr>
        <w:t xml:space="preserve"> </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004424CB">
        <w:rPr>
          <w:sz w:val="28"/>
          <w:szCs w:val="28"/>
        </w:rPr>
        <w:t xml:space="preserve"> </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w:t>
      </w:r>
      <w:r w:rsidR="004424CB">
        <w:rPr>
          <w:sz w:val="28"/>
          <w:szCs w:val="28"/>
        </w:rPr>
        <w:t xml:space="preserve"> </w:t>
      </w:r>
      <w:r w:rsidRPr="009E378D">
        <w:rPr>
          <w:sz w:val="28"/>
          <w:szCs w:val="28"/>
        </w:rPr>
        <w:t>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4424CB">
        <w:rPr>
          <w:sz w:val="28"/>
          <w:szCs w:val="28"/>
        </w:rPr>
        <w:t xml:space="preserve"> </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(2017 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w:t>
      </w:r>
      <w:r w:rsidR="004424CB">
        <w:rPr>
          <w:sz w:val="28"/>
          <w:szCs w:val="28"/>
        </w:rPr>
        <w:t xml:space="preserve"> </w:t>
      </w:r>
      <w:r w:rsidRPr="009E378D">
        <w:rPr>
          <w:sz w:val="28"/>
          <w:szCs w:val="28"/>
        </w:rPr>
        <w:t>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w:t>
      </w:r>
      <w:r w:rsidR="004424CB">
        <w:rPr>
          <w:sz w:val="28"/>
          <w:szCs w:val="28"/>
        </w:rPr>
        <w:t xml:space="preserve"> </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в олимпиадном движении, во все положения о проведении всероссийских предметных олимпиад будут включены 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w:t>
      </w:r>
      <w:r w:rsidR="004424CB">
        <w:rPr>
          <w:sz w:val="28"/>
          <w:szCs w:val="28"/>
        </w:rPr>
        <w:t xml:space="preserve"> </w:t>
      </w:r>
      <w:r w:rsidRPr="009E378D">
        <w:rPr>
          <w:sz w:val="28"/>
          <w:szCs w:val="28"/>
        </w:rPr>
        <w:t>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инвалидов и детей-инвалидов, создание условий для их 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w:t>
      </w:r>
      <w:r w:rsidR="004424CB">
        <w:rPr>
          <w:rStyle w:val="CharStyle5"/>
          <w:color w:val="000000"/>
        </w:rPr>
        <w:t xml:space="preserve"> </w:t>
      </w:r>
      <w:r w:rsidRPr="009E378D">
        <w:rPr>
          <w:rStyle w:val="CharStyle5"/>
          <w:color w:val="000000"/>
        </w:rPr>
        <w:t>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w:t>
      </w:r>
      <w:r w:rsidR="004424CB">
        <w:rPr>
          <w:rStyle w:val="CharStyle5"/>
          <w:color w:val="000000"/>
        </w:rPr>
        <w:t xml:space="preserve"> </w:t>
      </w:r>
      <w:r w:rsidRPr="009E378D">
        <w:rPr>
          <w:rStyle w:val="CharStyle5"/>
          <w:color w:val="000000"/>
        </w:rPr>
        <w:t>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w:t>
      </w:r>
      <w:r w:rsidR="004424CB">
        <w:rPr>
          <w:rStyle w:val="CharStyle5"/>
          <w:color w:val="000000"/>
        </w:rPr>
        <w:t xml:space="preserve"> </w:t>
      </w:r>
      <w:r w:rsidRPr="009E378D">
        <w:rPr>
          <w:rStyle w:val="CharStyle5"/>
          <w:color w:val="000000"/>
        </w:rPr>
        <w:t>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w:t>
      </w:r>
      <w:r w:rsidR="004424CB">
        <w:rPr>
          <w:sz w:val="28"/>
          <w:szCs w:val="28"/>
        </w:rPr>
        <w:t xml:space="preserve"> </w:t>
      </w:r>
      <w:r>
        <w:rPr>
          <w:sz w:val="28"/>
          <w:szCs w:val="28"/>
        </w:rPr>
        <w:t>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w:t>
      </w:r>
      <w:r w:rsidR="004424CB">
        <w:rPr>
          <w:rFonts w:eastAsia="Calibri"/>
          <w:sz w:val="28"/>
          <w:szCs w:val="28"/>
          <w:lang w:eastAsia="en-US"/>
        </w:rPr>
        <w:t xml:space="preserve"> </w:t>
      </w:r>
      <w:r w:rsidR="005D514B" w:rsidRPr="0096492A">
        <w:rPr>
          <w:rFonts w:eastAsia="Calibri"/>
          <w:sz w:val="28"/>
          <w:szCs w:val="28"/>
          <w:lang w:eastAsia="en-US"/>
        </w:rPr>
        <w:t>Курская, Рязанская, Саратовская,</w:t>
      </w:r>
      <w:r w:rsidR="004424CB">
        <w:rPr>
          <w:rFonts w:eastAsia="Calibri"/>
          <w:sz w:val="28"/>
          <w:szCs w:val="28"/>
          <w:lang w:eastAsia="en-US"/>
        </w:rPr>
        <w:t xml:space="preserve"> </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организована</w:t>
      </w:r>
      <w:r w:rsidR="004424CB">
        <w:t xml:space="preserve"> </w:t>
      </w:r>
      <w:r>
        <w:t xml:space="preserve">работа по </w:t>
      </w:r>
      <w:r w:rsidR="00163FC7">
        <w:t>экспертн</w:t>
      </w:r>
      <w:r>
        <w:t>ой</w:t>
      </w:r>
      <w:r w:rsidR="00163FC7">
        <w:t xml:space="preserve"> оценк</w:t>
      </w:r>
      <w:r>
        <w:t>е материалов, размещенных</w:t>
      </w:r>
      <w:r w:rsidR="004424CB">
        <w:t xml:space="preserve"> </w:t>
      </w:r>
      <w:r>
        <w:t>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w:t>
      </w:r>
      <w:r w:rsidR="004424CB">
        <w:rPr>
          <w:rStyle w:val="CharStyle7"/>
          <w:rFonts w:ascii="Times New Roman" w:hAnsi="Times New Roman" w:cs="Times New Roman"/>
          <w:color w:val="000000"/>
          <w:sz w:val="28"/>
          <w:szCs w:val="28"/>
        </w:rPr>
        <w:t xml:space="preserve"> </w:t>
      </w:r>
      <w:r w:rsidRPr="00520C77">
        <w:rPr>
          <w:rStyle w:val="CharStyle7"/>
          <w:rFonts w:ascii="Times New Roman" w:hAnsi="Times New Roman" w:cs="Times New Roman"/>
          <w:color w:val="000000"/>
          <w:sz w:val="28"/>
          <w:szCs w:val="28"/>
        </w:rPr>
        <w:t>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436-ФЗ заключается в контроле за соблюдением законодательных 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sidR="004424CB">
        <w:rPr>
          <w:rFonts w:eastAsia="Calibri"/>
          <w:sz w:val="28"/>
          <w:szCs w:val="28"/>
        </w:rPr>
        <w:t xml:space="preserve"> </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w:t>
      </w:r>
      <w:r w:rsidR="004424CB">
        <w:rPr>
          <w:rFonts w:eastAsia="Calibri"/>
          <w:sz w:val="28"/>
          <w:szCs w:val="28"/>
        </w:rPr>
        <w:t xml:space="preserve"> </w:t>
      </w:r>
      <w:r>
        <w:rPr>
          <w:rFonts w:eastAsia="Calibri"/>
          <w:sz w:val="28"/>
          <w:szCs w:val="28"/>
        </w:rPr>
        <w:t>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выставка</w:t>
      </w:r>
      <w:r w:rsidR="004424CB">
        <w:rPr>
          <w:rFonts w:eastAsia="Calibri"/>
          <w:sz w:val="28"/>
          <w:szCs w:val="28"/>
        </w:rPr>
        <w:t xml:space="preserve"> </w:t>
      </w:r>
      <w:r>
        <w:rPr>
          <w:rFonts w:eastAsia="Calibri"/>
          <w:sz w:val="28"/>
          <w:szCs w:val="28"/>
        </w:rPr>
        <w:t xml:space="preserve">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w:t>
      </w:r>
      <w:r w:rsidR="004424CB">
        <w:rPr>
          <w:rFonts w:eastAsia="Calibri"/>
          <w:sz w:val="28"/>
          <w:szCs w:val="28"/>
        </w:rPr>
        <w:t xml:space="preserve"> </w:t>
      </w:r>
      <w:r>
        <w:rPr>
          <w:rFonts w:eastAsia="Calibri"/>
          <w:sz w:val="28"/>
          <w:szCs w:val="28"/>
        </w:rPr>
        <w:t>из серии «Хранимиры» в рамках встречи с автором книг Е.</w:t>
      </w:r>
      <w:r w:rsidR="004424CB">
        <w:rPr>
          <w:rFonts w:eastAsia="Calibri"/>
          <w:sz w:val="28"/>
          <w:szCs w:val="28"/>
        </w:rPr>
        <w:t xml:space="preserve"> </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sidR="004424CB">
        <w:rPr>
          <w:rFonts w:eastAsia="Calibri"/>
          <w:sz w:val="28"/>
          <w:szCs w:val="28"/>
        </w:rPr>
        <w:t xml:space="preserve"> </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w:t>
      </w:r>
      <w:r w:rsidR="004424CB">
        <w:rPr>
          <w:rFonts w:eastAsia="Calibri"/>
          <w:sz w:val="28"/>
          <w:szCs w:val="28"/>
        </w:rPr>
        <w:t xml:space="preserve"> </w:t>
      </w:r>
      <w:r w:rsidRPr="00D50EBE">
        <w:rPr>
          <w:rFonts w:eastAsia="Calibri"/>
          <w:sz w:val="28"/>
          <w:szCs w:val="28"/>
        </w:rPr>
        <w:t>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w:t>
      </w:r>
      <w:r w:rsidR="004424CB">
        <w:rPr>
          <w:sz w:val="28"/>
          <w:szCs w:val="28"/>
        </w:rPr>
        <w:t xml:space="preserve"> </w:t>
      </w:r>
      <w:r w:rsidRPr="0096492A">
        <w:rPr>
          <w:sz w:val="28"/>
          <w:szCs w:val="28"/>
        </w:rPr>
        <w:t>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w:t>
      </w:r>
      <w:r w:rsidR="004424CB">
        <w:rPr>
          <w:sz w:val="28"/>
          <w:szCs w:val="28"/>
        </w:rPr>
        <w:t xml:space="preserve"> </w:t>
      </w:r>
      <w:r w:rsidRPr="0087574F">
        <w:rPr>
          <w:sz w:val="28"/>
          <w:szCs w:val="28"/>
        </w:rPr>
        <w:t>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развития (Саратовским государственным художественным музеем имени </w:t>
      </w:r>
      <w:r w:rsidR="00BD5C7E">
        <w:rPr>
          <w:sz w:val="28"/>
          <w:szCs w:val="28"/>
        </w:rPr>
        <w:br/>
      </w:r>
      <w:r w:rsidRPr="0087574F">
        <w:rPr>
          <w:sz w:val="28"/>
          <w:szCs w:val="28"/>
        </w:rPr>
        <w:t>А.Н.</w:t>
      </w:r>
      <w:r w:rsidR="004424CB">
        <w:rPr>
          <w:sz w:val="28"/>
          <w:szCs w:val="28"/>
        </w:rPr>
        <w:t xml:space="preserve"> </w:t>
      </w:r>
      <w:r w:rsidRPr="0087574F">
        <w:rPr>
          <w:sz w:val="28"/>
          <w:szCs w:val="28"/>
        </w:rPr>
        <w:t>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w:t>
      </w:r>
      <w:r w:rsidR="00D609C2">
        <w:rPr>
          <w:rFonts w:eastAsiaTheme="minorHAnsi"/>
          <w:sz w:val="28"/>
          <w:szCs w:val="28"/>
          <w:shd w:val="clear" w:color="auto" w:fill="FFFFFF"/>
          <w:lang w:eastAsia="en-US"/>
        </w:rPr>
        <w:t xml:space="preserve"> </w:t>
      </w:r>
      <w:r w:rsidRPr="001254D2">
        <w:rPr>
          <w:rFonts w:eastAsiaTheme="minorHAnsi"/>
          <w:sz w:val="28"/>
          <w:szCs w:val="28"/>
          <w:shd w:val="clear" w:color="auto" w:fill="FFFFFF"/>
          <w:lang w:eastAsia="en-US"/>
        </w:rPr>
        <w:t xml:space="preserve">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активного досуга: спартакиады, семейные старты, мероприятий по выполнению 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t xml:space="preserve">на 2017-2020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ий, в реестры включены 45 189 организаций отдыха детей и их оздоровления, что составляет 99,98% от общего количества открытых по итогам летней</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3 623 ребенка, находящихся в трудной жизненной ситуации, в том числе 181 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оздоровления было привлечено более 779 тыс. человек (2017 г. – 873 тыс. 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27 апреля – урок, посвященный безопасному отдыху в летний период, подготовке детей к летним каникулам, правилам поведения в природной среде, в том числе на воде, действиям при возникновении или угрозе возникновения 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Обеспечение медицинскими работниками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организаций отдыха детей и их 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с 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нарушений – при контроле за материально-техническим оборудованием 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другими нарушениями. К административной ответственности привлечено 10 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w:t>
      </w:r>
      <w:r w:rsidR="00276D78">
        <w:rPr>
          <w:rStyle w:val="CharStyle6"/>
          <w:rFonts w:ascii="Times New Roman" w:hAnsi="Times New Roman" w:cs="Times New Roman"/>
          <w:color w:val="000000"/>
        </w:rPr>
        <w:t xml:space="preserve"> </w:t>
      </w:r>
      <w:r w:rsidR="00DF25FC">
        <w:rPr>
          <w:rStyle w:val="CharStyle6"/>
          <w:rFonts w:ascii="Times New Roman" w:hAnsi="Times New Roman" w:cs="Times New Roman"/>
          <w:color w:val="000000"/>
        </w:rPr>
        <w:t>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попытка суицида (Архангельская область), случаи массовых отравлений детей (Краснодарский край, Кемеровская, Московская, Омская, Рязанская, 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1 «О применении</w:t>
      </w:r>
      <w:r w:rsidR="00276D78">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w:t>
      </w:r>
      <w:r w:rsidR="00276D78">
        <w:rPr>
          <w:sz w:val="28"/>
          <w:szCs w:val="28"/>
        </w:rPr>
        <w:t xml:space="preserve"> </w:t>
      </w:r>
      <w:r w:rsidRPr="00C02B7C">
        <w:rPr>
          <w:sz w:val="28"/>
          <w:szCs w:val="28"/>
        </w:rPr>
        <w:t xml:space="preserve">Согласно </w:t>
      </w:r>
      <w:r>
        <w:rPr>
          <w:sz w:val="28"/>
          <w:szCs w:val="28"/>
        </w:rPr>
        <w:t xml:space="preserve">указанной статье, </w:t>
      </w:r>
      <w:r w:rsidRPr="00C02B7C">
        <w:rPr>
          <w:sz w:val="28"/>
          <w:szCs w:val="28"/>
        </w:rPr>
        <w:t>отпуск</w:t>
      </w:r>
      <w:r w:rsidR="00276D78">
        <w:rPr>
          <w:sz w:val="28"/>
          <w:szCs w:val="28"/>
        </w:rPr>
        <w:t xml:space="preserve"> </w:t>
      </w:r>
      <w:r w:rsidRPr="00C02B7C">
        <w:rPr>
          <w:sz w:val="28"/>
          <w:szCs w:val="28"/>
        </w:rPr>
        <w:t xml:space="preserve">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профессиональному обучению и трудовой деятельности. Также</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 xml:space="preserve">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00276D78">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00276D78">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ов.</w:t>
      </w:r>
      <w:r w:rsidR="00276D78">
        <w:rPr>
          <w:sz w:val="28"/>
          <w:szCs w:val="28"/>
        </w:rPr>
        <w:t xml:space="preserve"> </w:t>
      </w:r>
      <w:r>
        <w:rPr>
          <w:sz w:val="28"/>
          <w:szCs w:val="28"/>
        </w:rPr>
        <w:t>В</w:t>
      </w:r>
      <w:r w:rsidR="00276D78">
        <w:rPr>
          <w:sz w:val="28"/>
          <w:szCs w:val="28"/>
        </w:rPr>
        <w:t xml:space="preserve"> </w:t>
      </w:r>
      <w:r>
        <w:rPr>
          <w:sz w:val="28"/>
          <w:szCs w:val="28"/>
        </w:rPr>
        <w:t xml:space="preserve">рамках </w:t>
      </w:r>
      <w:r w:rsidRPr="001277B5">
        <w:rPr>
          <w:sz w:val="28"/>
          <w:szCs w:val="28"/>
        </w:rPr>
        <w:t>23 проект</w:t>
      </w:r>
      <w:r>
        <w:rPr>
          <w:sz w:val="28"/>
          <w:szCs w:val="28"/>
        </w:rPr>
        <w:t>ов муниципальных образований</w:t>
      </w:r>
      <w:r w:rsidR="00276D78">
        <w:rPr>
          <w:sz w:val="28"/>
          <w:szCs w:val="28"/>
        </w:rPr>
        <w:t xml:space="preserve"> </w:t>
      </w:r>
      <w:r>
        <w:rPr>
          <w:sz w:val="28"/>
          <w:szCs w:val="28"/>
        </w:rPr>
        <w:t xml:space="preserve">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13 инновационных социальных проектов государственных и муниципальных учреждений</w:t>
      </w:r>
      <w:r>
        <w:rPr>
          <w:sz w:val="28"/>
          <w:szCs w:val="28"/>
        </w:rPr>
        <w:t>.</w:t>
      </w:r>
      <w:r w:rsidR="00276D78">
        <w:rPr>
          <w:sz w:val="28"/>
          <w:szCs w:val="28"/>
        </w:rPr>
        <w:t xml:space="preserve"> </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w:t>
      </w:r>
      <w:r w:rsidR="00276D78">
        <w:rPr>
          <w:sz w:val="28"/>
          <w:szCs w:val="28"/>
        </w:rPr>
        <w:t xml:space="preserve"> </w:t>
      </w:r>
      <w:r w:rsidRPr="00F25399">
        <w:rPr>
          <w:sz w:val="28"/>
          <w:szCs w:val="28"/>
        </w:rPr>
        <w:t>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w:t>
      </w:r>
      <w:r w:rsidR="00276D78">
        <w:rPr>
          <w:rFonts w:eastAsia="Yu Mincho"/>
          <w:sz w:val="28"/>
          <w:szCs w:val="28"/>
          <w:lang w:eastAsia="ja-JP"/>
        </w:rPr>
        <w:t xml:space="preserve"> </w:t>
      </w:r>
      <w:r>
        <w:rPr>
          <w:rFonts w:eastAsia="Yu Mincho"/>
          <w:sz w:val="28"/>
          <w:szCs w:val="28"/>
          <w:lang w:eastAsia="ja-JP"/>
        </w:rPr>
        <w:t>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00276D78">
        <w:rPr>
          <w:rFonts w:eastAsia="Yu Mincho"/>
          <w:sz w:val="28"/>
          <w:szCs w:val="28"/>
          <w:lang w:eastAsia="ja-JP"/>
        </w:rPr>
        <w:t xml:space="preserve"> </w:t>
      </w:r>
      <w:r w:rsidRPr="00953CBA">
        <w:rPr>
          <w:rFonts w:eastAsia="Yu Mincho"/>
          <w:sz w:val="28"/>
          <w:szCs w:val="28"/>
          <w:lang w:eastAsia="ja-JP"/>
        </w:rPr>
        <w:t>– Югра</w:t>
      </w:r>
      <w:r w:rsidR="00276D78">
        <w:rPr>
          <w:rFonts w:eastAsia="Yu Mincho"/>
          <w:sz w:val="28"/>
          <w:szCs w:val="28"/>
          <w:lang w:eastAsia="ja-JP"/>
        </w:rPr>
        <w:t xml:space="preserve"> </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w:t>
      </w:r>
      <w:r w:rsidR="00276D78">
        <w:rPr>
          <w:rFonts w:eastAsia="Yu Mincho"/>
          <w:sz w:val="28"/>
          <w:szCs w:val="28"/>
          <w:lang w:eastAsia="ja-JP"/>
        </w:rPr>
        <w:t xml:space="preserve"> </w:t>
      </w:r>
      <w:r>
        <w:rPr>
          <w:rFonts w:eastAsia="Yu Mincho"/>
          <w:sz w:val="28"/>
          <w:szCs w:val="28"/>
          <w:lang w:eastAsia="ja-JP"/>
        </w:rPr>
        <w:t>в рамках</w:t>
      </w:r>
      <w:r w:rsidR="00276D78">
        <w:rPr>
          <w:rFonts w:eastAsia="Yu Mincho"/>
          <w:sz w:val="28"/>
          <w:szCs w:val="28"/>
          <w:lang w:eastAsia="ja-JP"/>
        </w:rPr>
        <w:t xml:space="preserve"> </w:t>
      </w:r>
      <w:r w:rsidRPr="007A14C8">
        <w:rPr>
          <w:rFonts w:eastAsia="Yu Mincho"/>
          <w:sz w:val="28"/>
          <w:szCs w:val="28"/>
          <w:lang w:eastAsia="ja-JP"/>
        </w:rPr>
        <w:t>программ Фонда</w:t>
      </w:r>
      <w:r w:rsidR="00276D78">
        <w:rPr>
          <w:rFonts w:eastAsia="Yu Mincho"/>
          <w:sz w:val="28"/>
          <w:szCs w:val="28"/>
          <w:lang w:eastAsia="ja-JP"/>
        </w:rPr>
        <w:t xml:space="preserve"> </w:t>
      </w:r>
      <w:r w:rsidRPr="007A14C8">
        <w:rPr>
          <w:rFonts w:eastAsia="Yu Mincho"/>
          <w:sz w:val="28"/>
          <w:szCs w:val="28"/>
          <w:lang w:eastAsia="ja-JP"/>
        </w:rPr>
        <w:t>деятельности 300 служб ранней помощи</w:t>
      </w:r>
      <w:r w:rsidR="00276D78">
        <w:rPr>
          <w:rFonts w:eastAsia="Yu Mincho"/>
          <w:sz w:val="28"/>
          <w:szCs w:val="28"/>
          <w:lang w:eastAsia="ja-JP"/>
        </w:rPr>
        <w:t xml:space="preserve"> </w:t>
      </w:r>
      <w:r w:rsidRPr="007A14C8">
        <w:rPr>
          <w:rFonts w:eastAsia="Yu Mincho"/>
          <w:sz w:val="28"/>
          <w:szCs w:val="28"/>
          <w:lang w:eastAsia="ja-JP"/>
        </w:rPr>
        <w:t>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w:t>
      </w:r>
      <w:r w:rsidR="00276D78">
        <w:rPr>
          <w:rFonts w:eastAsia="Yu Mincho"/>
          <w:sz w:val="28"/>
          <w:szCs w:val="28"/>
          <w:lang w:eastAsia="ja-JP"/>
        </w:rPr>
        <w:t xml:space="preserve"> </w:t>
      </w:r>
      <w:r w:rsidR="00E94D22">
        <w:rPr>
          <w:rFonts w:eastAsia="Yu Mincho"/>
          <w:sz w:val="28"/>
          <w:szCs w:val="28"/>
          <w:lang w:eastAsia="ja-JP"/>
        </w:rPr>
        <w:t>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w:t>
      </w:r>
      <w:r w:rsidR="00276D78">
        <w:rPr>
          <w:rFonts w:eastAsia="Yu Mincho"/>
          <w:sz w:val="28"/>
          <w:szCs w:val="28"/>
          <w:lang w:eastAsia="ja-JP"/>
        </w:rPr>
        <w:t xml:space="preserve"> </w:t>
      </w:r>
      <w:r>
        <w:rPr>
          <w:rFonts w:eastAsia="Yu Mincho"/>
          <w:sz w:val="28"/>
          <w:szCs w:val="28"/>
          <w:lang w:eastAsia="ja-JP"/>
        </w:rPr>
        <w:t>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w:t>
      </w:r>
      <w:r w:rsidR="00276D78">
        <w:rPr>
          <w:rFonts w:eastAsia="Yu Mincho"/>
          <w:sz w:val="28"/>
          <w:szCs w:val="28"/>
          <w:lang w:eastAsia="ja-JP"/>
        </w:rPr>
        <w:t xml:space="preserve"> </w:t>
      </w:r>
      <w:r>
        <w:rPr>
          <w:rFonts w:eastAsia="Yu Mincho"/>
          <w:sz w:val="28"/>
          <w:szCs w:val="28"/>
          <w:lang w:eastAsia="ja-JP"/>
        </w:rPr>
        <w:t xml:space="preserve">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00276D78">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276D78">
        <w:rPr>
          <w:rFonts w:ascii="Times New Roman" w:hAnsi="Times New Roman"/>
          <w:b w:val="0"/>
          <w:sz w:val="28"/>
          <w:szCs w:val="28"/>
        </w:rPr>
        <w:t xml:space="preserve"> </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w:t>
      </w:r>
      <w:r w:rsidR="00276D78">
        <w:rPr>
          <w:sz w:val="28"/>
          <w:szCs w:val="28"/>
        </w:rPr>
        <w:t xml:space="preserve"> </w:t>
      </w:r>
      <w:r>
        <w:rPr>
          <w:sz w:val="28"/>
          <w:szCs w:val="28"/>
        </w:rPr>
        <w:t>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w:t>
      </w:r>
      <w:r w:rsidR="00276D78">
        <w:rPr>
          <w:sz w:val="28"/>
          <w:szCs w:val="28"/>
        </w:rPr>
        <w:t xml:space="preserve"> </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w:t>
      </w:r>
      <w:r w:rsidR="00276D78">
        <w:rPr>
          <w:sz w:val="28"/>
          <w:szCs w:val="28"/>
        </w:rPr>
        <w:t xml:space="preserve"> </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w:t>
      </w:r>
      <w:r w:rsidR="00276D78">
        <w:rPr>
          <w:rFonts w:eastAsia="Calibri"/>
          <w:sz w:val="28"/>
          <w:szCs w:val="28"/>
        </w:rPr>
        <w:t xml:space="preserve"> </w:t>
      </w:r>
      <w:r>
        <w:rPr>
          <w:rFonts w:eastAsia="Calibri"/>
          <w:sz w:val="28"/>
          <w:szCs w:val="28"/>
        </w:rPr>
        <w:t>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Реализация в 2018 году указанных решений способствовала сокращению числа детей, стоящих на учете в государственном банке данных о детях, на 6% (с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w:t>
      </w:r>
      <w:r w:rsidR="00276D78">
        <w:rPr>
          <w:sz w:val="28"/>
          <w:szCs w:val="28"/>
        </w:rPr>
        <w:t xml:space="preserve"> </w:t>
      </w:r>
      <w:r w:rsidRPr="002863BA">
        <w:rPr>
          <w:sz w:val="28"/>
          <w:szCs w:val="28"/>
        </w:rPr>
        <w:t xml:space="preserve">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276D78">
        <w:rPr>
          <w:rFonts w:eastAsia="Calibri"/>
          <w:sz w:val="28"/>
          <w:szCs w:val="28"/>
        </w:rPr>
        <w:t xml:space="preserve"> </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276D78">
        <w:rPr>
          <w:color w:val="000000"/>
          <w:sz w:val="28"/>
          <w:szCs w:val="28"/>
        </w:rPr>
        <w:t xml:space="preserve"> </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00276D78">
        <w:rPr>
          <w:rStyle w:val="91"/>
          <w:sz w:val="28"/>
          <w:szCs w:val="28"/>
        </w:rPr>
        <w:t xml:space="preserve"> </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00276D78">
        <w:rPr>
          <w:rFonts w:eastAsia="Calibri"/>
          <w:sz w:val="28"/>
          <w:szCs w:val="28"/>
        </w:rPr>
        <w:t xml:space="preserve"> </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00276D78">
        <w:rPr>
          <w:sz w:val="28"/>
          <w:szCs w:val="28"/>
        </w:rPr>
        <w:t xml:space="preserve"> </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00276D78">
        <w:rPr>
          <w:sz w:val="28"/>
          <w:szCs w:val="28"/>
        </w:rPr>
        <w:t xml:space="preserve"> </w:t>
      </w:r>
      <w:r w:rsidRPr="002863BA">
        <w:rPr>
          <w:rFonts w:eastAsia="Calibri"/>
          <w:sz w:val="28"/>
          <w:szCs w:val="28"/>
        </w:rPr>
        <w:t xml:space="preserve">оказывающие социальные услуги (2017 г. </w:t>
      </w:r>
      <w:r w:rsidRPr="002863BA">
        <w:rPr>
          <w:sz w:val="28"/>
          <w:szCs w:val="28"/>
        </w:rPr>
        <w:t>–</w:t>
      </w:r>
      <w:r w:rsidR="00276D78">
        <w:rPr>
          <w:sz w:val="28"/>
          <w:szCs w:val="28"/>
        </w:rPr>
        <w:t xml:space="preserve"> </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w:t>
      </w:r>
      <w:r w:rsidR="00276D78">
        <w:rPr>
          <w:rFonts w:eastAsia="Calibri"/>
          <w:sz w:val="28"/>
          <w:szCs w:val="28"/>
        </w:rPr>
        <w:t xml:space="preserve"> </w:t>
      </w:r>
      <w:r w:rsidRPr="006C3BAC">
        <w:rPr>
          <w:rFonts w:eastAsia="Calibri"/>
          <w:sz w:val="28"/>
          <w:szCs w:val="28"/>
        </w:rPr>
        <w:t xml:space="preserve">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00276D78">
        <w:rPr>
          <w:rFonts w:eastAsiaTheme="minorHAnsi"/>
          <w:color w:val="000000"/>
          <w:sz w:val="28"/>
          <w:szCs w:val="28"/>
          <w:lang w:eastAsia="en-US"/>
        </w:rPr>
        <w:t xml:space="preserve"> </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по материалам, подготовленным с участием органов внутренних дел, лишены родительских прав 5 154 лица (2017 г. – 6 438 лиц; 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участия в данном клубе приглашаются женщины, злоупотребляющие 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00276D78">
        <w:rPr>
          <w:b/>
          <w:sz w:val="28"/>
          <w:szCs w:val="28"/>
        </w:rPr>
        <w:t xml:space="preserve"> </w:t>
      </w:r>
      <w:r w:rsidRPr="007F423E">
        <w:rPr>
          <w:b/>
          <w:sz w:val="28"/>
          <w:szCs w:val="28"/>
        </w:rPr>
        <w:t>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последовательные взаимообусловленные мероприятия, направленные на: 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00276D78">
        <w:t xml:space="preserve"> </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w:t>
      </w:r>
      <w:r w:rsidR="00276D78">
        <w:rPr>
          <w:color w:val="000000"/>
        </w:rPr>
        <w:t xml:space="preserve"> </w:t>
      </w:r>
      <w:r w:rsidRPr="00566EEE">
        <w:rPr>
          <w:color w:val="000000"/>
        </w:rPr>
        <w:t>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276D78">
        <w:rPr>
          <w:sz w:val="28"/>
          <w:szCs w:val="28"/>
        </w:rPr>
        <w:t xml:space="preserve"> </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5 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276D78">
        <w:rPr>
          <w:rFonts w:eastAsia="Arial Unicode MS"/>
          <w:color w:val="000000"/>
          <w:sz w:val="28"/>
          <w:szCs w:val="28"/>
        </w:rPr>
        <w:t xml:space="preserve"> </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00276D78">
        <w:rPr>
          <w:rFonts w:eastAsia="Calibri"/>
          <w:sz w:val="28"/>
          <w:szCs w:val="28"/>
        </w:rPr>
        <w:t xml:space="preserve"> </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00276D78">
        <w:rPr>
          <w:rFonts w:eastAsia="Calibri"/>
          <w:sz w:val="28"/>
          <w:szCs w:val="28"/>
        </w:rPr>
        <w:t xml:space="preserve"> </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 xml:space="preserve">Огромный 12-метровый контейнер-трансформер вместил в себя два десятка мультимедиа-историй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00276D78">
        <w:rPr>
          <w:rFonts w:eastAsia="Calibri"/>
          <w:bCs/>
          <w:sz w:val="28"/>
          <w:szCs w:val="28"/>
        </w:rPr>
        <w:t xml:space="preserve"> </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00276D78">
        <w:rPr>
          <w:rFonts w:eastAsia="Calibri"/>
          <w:bCs/>
          <w:sz w:val="28"/>
          <w:szCs w:val="28"/>
        </w:rPr>
        <w:t xml:space="preserve"> </w:t>
      </w:r>
      <w:r w:rsidRPr="00FA23B4">
        <w:rPr>
          <w:rFonts w:eastAsia="Calibri"/>
          <w:bCs/>
          <w:sz w:val="28"/>
          <w:szCs w:val="28"/>
        </w:rPr>
        <w:t>города</w:t>
      </w:r>
      <w:r>
        <w:rPr>
          <w:rFonts w:eastAsia="Calibri"/>
          <w:bCs/>
          <w:sz w:val="28"/>
          <w:szCs w:val="28"/>
        </w:rPr>
        <w:t>х</w:t>
      </w:r>
      <w:r w:rsidR="00276D78">
        <w:rPr>
          <w:rFonts w:eastAsia="Calibri"/>
          <w:bCs/>
          <w:sz w:val="28"/>
          <w:szCs w:val="28"/>
        </w:rPr>
        <w:t xml:space="preserve"> </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sidR="00276D78">
        <w:rPr>
          <w:rFonts w:eastAsia="Calibri"/>
          <w:bCs/>
          <w:sz w:val="28"/>
          <w:szCs w:val="28"/>
        </w:rPr>
        <w:t xml:space="preserve"> </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оссийского форума молодых семей стали не только победители региональных фестивалей молодых семей, но и представители 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w:t>
      </w:r>
      <w:r w:rsidR="00276D78">
        <w:rPr>
          <w:rFonts w:eastAsia="Calibri"/>
          <w:sz w:val="28"/>
          <w:szCs w:val="28"/>
        </w:rPr>
        <w:t xml:space="preserve"> </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00276D78">
        <w:rPr>
          <w:rFonts w:eastAsia="Calibri"/>
          <w:sz w:val="28"/>
          <w:szCs w:val="28"/>
        </w:rPr>
        <w:t xml:space="preserve"> </w:t>
      </w:r>
      <w:r w:rsidRPr="00BA4123">
        <w:rPr>
          <w:rFonts w:eastAsia="Calibri"/>
          <w:sz w:val="28"/>
          <w:szCs w:val="28"/>
        </w:rPr>
        <w:t>для родителей по вопросам воспитания детей</w:t>
      </w:r>
      <w:r>
        <w:rPr>
          <w:rFonts w:eastAsia="Calibri"/>
          <w:sz w:val="28"/>
          <w:szCs w:val="28"/>
        </w:rPr>
        <w:t>,</w:t>
      </w:r>
      <w:r w:rsidR="00276D78">
        <w:rPr>
          <w:rFonts w:eastAsia="Calibri"/>
          <w:sz w:val="28"/>
          <w:szCs w:val="28"/>
        </w:rPr>
        <w:t xml:space="preserve"> </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проводился 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w:t>
      </w:r>
      <w:r w:rsidR="00276D78">
        <w:rPr>
          <w:rFonts w:eastAsia="Calibri"/>
          <w:sz w:val="28"/>
          <w:szCs w:val="28"/>
        </w:rPr>
        <w:t xml:space="preserve"> </w:t>
      </w:r>
      <w:r>
        <w:rPr>
          <w:rFonts w:eastAsia="Calibri"/>
          <w:sz w:val="28"/>
          <w:szCs w:val="28"/>
        </w:rPr>
        <w:t xml:space="preserve">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sidR="00276D78">
        <w:rPr>
          <w:rFonts w:eastAsia="Calibri"/>
          <w:sz w:val="28"/>
          <w:szCs w:val="28"/>
        </w:rPr>
        <w:t xml:space="preserve"> </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w:t>
      </w:r>
      <w:r w:rsidR="00276D78">
        <w:rPr>
          <w:rFonts w:eastAsia="Calibri"/>
          <w:sz w:val="28"/>
          <w:szCs w:val="28"/>
        </w:rPr>
        <w:t xml:space="preserve"> </w:t>
      </w:r>
      <w:r w:rsidR="00485668" w:rsidRPr="00BA4123">
        <w:rPr>
          <w:rFonts w:eastAsia="Calibri"/>
          <w:sz w:val="28"/>
          <w:szCs w:val="28"/>
        </w:rPr>
        <w:t>семейного досуга</w:t>
      </w:r>
      <w:r w:rsidR="00276D78">
        <w:rPr>
          <w:rFonts w:eastAsia="Calibri"/>
          <w:sz w:val="28"/>
          <w:szCs w:val="28"/>
        </w:rPr>
        <w:t xml:space="preserve"> </w:t>
      </w:r>
      <w:r w:rsidR="00485668" w:rsidRPr="00BA4123">
        <w:rPr>
          <w:rFonts w:eastAsia="Calibri"/>
          <w:sz w:val="28"/>
          <w:szCs w:val="28"/>
        </w:rPr>
        <w:t>«МИР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стали 25 авторов из 20</w:t>
      </w:r>
      <w:r w:rsidR="00276D78">
        <w:rPr>
          <w:sz w:val="28"/>
          <w:szCs w:val="28"/>
        </w:rPr>
        <w:t xml:space="preserve"> </w:t>
      </w:r>
      <w:r w:rsidR="00485668" w:rsidRPr="008A3FD2">
        <w:rPr>
          <w:sz w:val="28"/>
          <w:szCs w:val="28"/>
        </w:rPr>
        <w:t xml:space="preserve">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w:t>
      </w:r>
      <w:r w:rsidR="00276D78">
        <w:rPr>
          <w:rStyle w:val="CharStyle8"/>
          <w:rFonts w:ascii="Times New Roman" w:hAnsi="Times New Roman" w:cs="Times New Roman"/>
          <w:color w:val="000000"/>
        </w:rPr>
        <w:t xml:space="preserve"> </w:t>
      </w:r>
      <w:r w:rsidR="00457EF7" w:rsidRPr="00637E95">
        <w:rPr>
          <w:rStyle w:val="CharStyle8"/>
          <w:rFonts w:ascii="Times New Roman" w:hAnsi="Times New Roman" w:cs="Times New Roman"/>
          <w:color w:val="000000"/>
        </w:rPr>
        <w:t>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276D78">
        <w:rPr>
          <w:rStyle w:val="CharStyle8"/>
          <w:rFonts w:ascii="Times New Roman" w:hAnsi="Times New Roman"/>
        </w:rPr>
        <w:t xml:space="preserve"> </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(Половое сношение и иные действия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программы по формированию и коррекции родственных 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Для предупреждения безнадзорности, беспризорности, правонарушений и антиобщественных действий несовершеннолетних, а также выявления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и 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Например, в Республике Татарстан активное развитие получила деятельность 100 муниципальных служащих, обеспечивающих деятельность 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первостепенных задач профилактики является создание 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состоялся финал Всероссийского конкурса юных 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которая является региональным методическим центром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наркомании. Она представляет собой интерактивную экспозицию, посвященную</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негативным социальным и медицинским последствиям наркомании, а также</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каждому подростку на конкретных примерах наглядно ознакомиться</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качестве новой интерактивной формы профилактики наркомании ГУ МВД России по г. Москве организовано проведение тематической 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w:t>
      </w:r>
      <w:r w:rsidR="00311D4F">
        <w:rPr>
          <w:bCs/>
          <w:sz w:val="28"/>
          <w:szCs w:val="28"/>
        </w:rPr>
        <w:t xml:space="preserve"> </w:t>
      </w:r>
      <w:r w:rsidRPr="002D5807">
        <w:rPr>
          <w:bCs/>
          <w:sz w:val="28"/>
          <w:szCs w:val="28"/>
        </w:rPr>
        <w:t>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за незаконные изготовление,</w:t>
      </w:r>
      <w:r w:rsidR="00311D4F">
        <w:rPr>
          <w:rFonts w:eastAsia="Calibri"/>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sidR="00311D4F">
        <w:rPr>
          <w:sz w:val="28"/>
          <w:szCs w:val="28"/>
        </w:rPr>
        <w:t xml:space="preserve"> </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00311D4F">
        <w:rPr>
          <w:rStyle w:val="91"/>
          <w:sz w:val="28"/>
          <w:szCs w:val="28"/>
        </w:rPr>
        <w:t xml:space="preserve"> </w:t>
      </w:r>
      <w:r w:rsidRPr="00643441">
        <w:rPr>
          <w:rFonts w:eastAsia="Calibri"/>
          <w:sz w:val="28"/>
          <w:szCs w:val="28"/>
        </w:rPr>
        <w:t>общеобразовательных организаций (1</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для девочек, </w:t>
      </w:r>
      <w:r>
        <w:rPr>
          <w:rFonts w:eastAsia="Calibri"/>
          <w:sz w:val="28"/>
          <w:szCs w:val="28"/>
        </w:rPr>
        <w:t>3</w:t>
      </w:r>
      <w:r w:rsidR="00311D4F">
        <w:rPr>
          <w:rFonts w:eastAsia="Calibri"/>
          <w:sz w:val="28"/>
          <w:szCs w:val="28"/>
        </w:rPr>
        <w:t xml:space="preserve"> </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t>1</w:t>
      </w:r>
      <w:r>
        <w:rPr>
          <w:rFonts w:eastAsia="Calibri"/>
          <w:sz w:val="28"/>
          <w:szCs w:val="28"/>
        </w:rPr>
        <w:t>0</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00311D4F">
        <w:rPr>
          <w:rStyle w:val="81"/>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00311D4F">
        <w:rPr>
          <w:rFonts w:eastAsia="Calibri"/>
          <w:sz w:val="28"/>
          <w:szCs w:val="28"/>
        </w:rPr>
        <w:t xml:space="preserve"> </w:t>
      </w:r>
      <w:r w:rsidRPr="00643441">
        <w:rPr>
          <w:rFonts w:eastAsia="Calibri"/>
          <w:sz w:val="28"/>
          <w:szCs w:val="28"/>
        </w:rPr>
        <w:t>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00311D4F">
        <w:rPr>
          <w:sz w:val="28"/>
          <w:szCs w:val="28"/>
        </w:rPr>
        <w:t xml:space="preserve"> </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00311D4F">
        <w:rPr>
          <w:sz w:val="28"/>
          <w:szCs w:val="28"/>
        </w:rPr>
        <w:t xml:space="preserve"> </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00311D4F">
        <w:rPr>
          <w:sz w:val="28"/>
          <w:szCs w:val="28"/>
        </w:rPr>
        <w:t xml:space="preserve"> </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sidR="00311D4F">
        <w:rPr>
          <w:sz w:val="28"/>
          <w:szCs w:val="28"/>
        </w:rPr>
        <w:t xml:space="preserve"> </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sidR="00311D4F">
        <w:rPr>
          <w:sz w:val="28"/>
          <w:szCs w:val="28"/>
        </w:rPr>
        <w:t xml:space="preserve"> </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00311D4F">
        <w:rPr>
          <w:sz w:val="28"/>
          <w:szCs w:val="28"/>
        </w:rPr>
        <w:t xml:space="preserve"> </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00311D4F">
        <w:rPr>
          <w:sz w:val="28"/>
          <w:szCs w:val="28"/>
        </w:rPr>
        <w:t xml:space="preserve"> </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w:t>
      </w:r>
      <w:r w:rsidR="00311D4F">
        <w:rPr>
          <w:rFonts w:eastAsia="Calibri"/>
          <w:sz w:val="28"/>
          <w:szCs w:val="28"/>
        </w:rPr>
        <w:t xml:space="preserve"> </w:t>
      </w:r>
      <w:r w:rsidRPr="00EF5AA5">
        <w:rPr>
          <w:rFonts w:eastAsia="Calibri"/>
          <w:sz w:val="28"/>
          <w:szCs w:val="28"/>
        </w:rPr>
        <w:t>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00311D4F">
        <w:rPr>
          <w:rFonts w:eastAsia="Calibri"/>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w:t>
      </w:r>
      <w:r w:rsidR="00311D4F">
        <w:rPr>
          <w:sz w:val="28"/>
          <w:szCs w:val="28"/>
        </w:rPr>
        <w:t xml:space="preserve"> </w:t>
      </w:r>
      <w:r w:rsidRPr="002D5807">
        <w:rPr>
          <w:sz w:val="28"/>
          <w:szCs w:val="28"/>
        </w:rPr>
        <w:t>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w:t>
      </w:r>
      <w:r w:rsidR="00311D4F">
        <w:rPr>
          <w:sz w:val="28"/>
          <w:szCs w:val="28"/>
        </w:rPr>
        <w:t xml:space="preserve"> </w:t>
      </w:r>
      <w:r w:rsidRPr="002D5807">
        <w:rPr>
          <w:sz w:val="28"/>
          <w:szCs w:val="28"/>
        </w:rPr>
        <w:t>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етвертый год такой конкурс 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w:t>
      </w:r>
      <w:r w:rsidR="00311D4F">
        <w:rPr>
          <w:sz w:val="28"/>
          <w:szCs w:val="28"/>
        </w:rPr>
        <w:t xml:space="preserve"> </w:t>
      </w:r>
      <w:r w:rsidRPr="002D5807">
        <w:rPr>
          <w:sz w:val="28"/>
          <w:szCs w:val="28"/>
        </w:rPr>
        <w:t>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w:t>
      </w:r>
      <w:r w:rsidR="00311D4F">
        <w:rPr>
          <w:sz w:val="28"/>
          <w:szCs w:val="28"/>
        </w:rPr>
        <w:t xml:space="preserve"> </w:t>
      </w:r>
      <w:r w:rsidRPr="002D5807">
        <w:rPr>
          <w:sz w:val="28"/>
          <w:szCs w:val="28"/>
        </w:rPr>
        <w:t>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w:t>
      </w:r>
      <w:r w:rsidR="00311D4F">
        <w:rPr>
          <w:sz w:val="28"/>
          <w:szCs w:val="28"/>
        </w:rPr>
        <w:t xml:space="preserve"> </w:t>
      </w:r>
      <w:r w:rsidRPr="002D5807">
        <w:rPr>
          <w:sz w:val="28"/>
          <w:szCs w:val="28"/>
        </w:rPr>
        <w:t>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w:t>
      </w:r>
      <w:r w:rsidR="00311D4F">
        <w:rPr>
          <w:sz w:val="28"/>
          <w:szCs w:val="28"/>
        </w:rPr>
        <w:t xml:space="preserve"> </w:t>
      </w:r>
      <w:r w:rsidRPr="002D5807">
        <w:rPr>
          <w:sz w:val="28"/>
          <w:szCs w:val="28"/>
        </w:rPr>
        <w:t>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w:t>
      </w:r>
      <w:r w:rsidR="00311D4F">
        <w:rPr>
          <w:rStyle w:val="af1"/>
          <w:sz w:val="28"/>
          <w:szCs w:val="28"/>
        </w:rPr>
        <w:t xml:space="preserve"> </w:t>
      </w:r>
      <w:r>
        <w:rPr>
          <w:rStyle w:val="af1"/>
          <w:sz w:val="28"/>
          <w:szCs w:val="28"/>
        </w:rPr>
        <w:t>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позволило обеспечить единые подходы на федеральном и 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sidR="00311D4F">
        <w:rPr>
          <w:color w:val="000000"/>
          <w:szCs w:val="28"/>
        </w:rPr>
        <w:t xml:space="preserve"> </w:t>
      </w:r>
      <w:r>
        <w:rPr>
          <w:szCs w:val="28"/>
        </w:rPr>
        <w:t xml:space="preserve">12% </w:t>
      </w:r>
      <w:r w:rsidRPr="00D55C8D">
        <w:rPr>
          <w:szCs w:val="28"/>
        </w:rPr>
        <w:t>(2015 г</w:t>
      </w:r>
      <w:r>
        <w:rPr>
          <w:szCs w:val="28"/>
        </w:rPr>
        <w:t>.</w:t>
      </w:r>
      <w:r w:rsidR="00311D4F">
        <w:rPr>
          <w:szCs w:val="28"/>
        </w:rPr>
        <w:t xml:space="preserve"> </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00311D4F">
        <w:rPr>
          <w:szCs w:val="28"/>
        </w:rPr>
        <w:t xml:space="preserve"> </w:t>
      </w:r>
      <w:r w:rsidRPr="00847998">
        <w:rPr>
          <w:color w:val="000000"/>
          <w:szCs w:val="28"/>
        </w:rPr>
        <w:t>–</w:t>
      </w:r>
      <w:r>
        <w:rPr>
          <w:szCs w:val="28"/>
        </w:rPr>
        <w:t xml:space="preserve"> 10,9%; 2</w:t>
      </w:r>
      <w:r w:rsidRPr="00D55C8D">
        <w:rPr>
          <w:szCs w:val="28"/>
        </w:rPr>
        <w:t>016 г</w:t>
      </w:r>
      <w:r>
        <w:rPr>
          <w:szCs w:val="28"/>
        </w:rPr>
        <w:t>.</w:t>
      </w:r>
      <w:r w:rsidR="00311D4F">
        <w:rPr>
          <w:szCs w:val="28"/>
        </w:rPr>
        <w:t xml:space="preserve"> </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Кроме того, организовано проведение виртуальных туров по музеям и 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w:t>
      </w:r>
      <w:r w:rsidR="00311D4F">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firstRow="1" w:lastRow="0" w:firstColumn="1" w:lastColumn="0" w:noHBand="0" w:noVBand="1"/>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тенденции по снижению остатка неоконченных исполнительных производств о взыскании алиментных платежей с 844,9 тыс. в 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311D4F">
        <w:rPr>
          <w:sz w:val="28"/>
          <w:szCs w:val="28"/>
        </w:rPr>
        <w:t xml:space="preserve"> </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t xml:space="preserve">Приложение </w:t>
      </w:r>
      <w:r>
        <w:rPr>
          <w:bCs/>
          <w:spacing w:val="6"/>
          <w:kern w:val="32"/>
          <w:sz w:val="28"/>
          <w:szCs w:val="28"/>
        </w:rPr>
        <w:t>1</w:t>
      </w:r>
    </w:p>
    <w:tbl>
      <w:tblPr>
        <w:tblW w:w="9639" w:type="dxa"/>
        <w:tblLook w:val="04A0" w:firstRow="1" w:lastRow="0" w:firstColumn="1" w:lastColumn="0" w:noHBand="0" w:noVBand="1"/>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00311D4F">
              <w:rPr>
                <w:rFonts w:eastAsia="Calibri"/>
                <w:bCs/>
                <w:spacing w:val="6"/>
                <w:kern w:val="32"/>
                <w:sz w:val="28"/>
                <w:szCs w:val="28"/>
              </w:rPr>
              <w:t xml:space="preserve"> </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Об основах системы профилактики 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Федеральный закон от 18 декабря 2018 г. № 472-ФЗ «О внесении изменений в статью 15.1 Федерального закона «Об информации, 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18 апреля 2018 г. № 467 «О внесении изменений в Правила предоставления в 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896235">
      <w:pPr>
        <w:pStyle w:val="af4"/>
        <w:spacing w:beforeLines="600" w:before="1440" w:afterLines="600" w:after="144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w:t>
      </w:r>
      <w:r w:rsidR="00311D4F">
        <w:rPr>
          <w:color w:val="000000"/>
        </w:rPr>
        <w:t xml:space="preserve"> </w:t>
      </w:r>
      <w:r w:rsidRPr="00105859">
        <w:rPr>
          <w:color w:val="000000"/>
        </w:rPr>
        <w:t>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Методики выявления и обобщения мнения граждан</w:t>
      </w:r>
      <w:r w:rsidR="00311D4F">
        <w:t xml:space="preserve"> </w:t>
      </w:r>
      <w:r>
        <w:t xml:space="preserve">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t>П</w:t>
      </w:r>
      <w:r w:rsidRPr="002B14C7">
        <w:rPr>
          <w:sz w:val="26"/>
          <w:szCs w:val="26"/>
        </w:rPr>
        <w:t xml:space="preserve">риложение </w:t>
      </w:r>
      <w:r>
        <w:rPr>
          <w:sz w:val="26"/>
          <w:szCs w:val="26"/>
        </w:rPr>
        <w:t>2</w:t>
      </w:r>
    </w:p>
    <w:tbl>
      <w:tblPr>
        <w:tblW w:w="10031" w:type="dxa"/>
        <w:tblLook w:val="00A0" w:firstRow="1" w:lastRow="0" w:firstColumn="1" w:lastColumn="0" w:noHBand="0" w:noVBand="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firstRow="1" w:lastRow="0" w:firstColumn="1" w:lastColumn="0" w:noHBand="0" w:noVBand="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firstRow="1" w:lastRow="0" w:firstColumn="1" w:lastColumn="0" w:noHBand="0" w:noVBand="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firstRow="1" w:lastRow="0" w:firstColumn="1" w:lastColumn="0" w:noHBand="0" w:noVBand="1"/>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firstRow="1" w:lastRow="0" w:firstColumn="1" w:lastColumn="0" w:noHBand="0" w:noVBand="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firstRow="1" w:lastRow="0" w:firstColumn="1" w:lastColumn="0" w:noHBand="0" w:noVBand="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firstRow="1" w:lastRow="0" w:firstColumn="1" w:lastColumn="0" w:noHBand="0" w:noVBand="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firstRow="1" w:lastRow="0" w:firstColumn="1" w:lastColumn="0" w:noHBand="0" w:noVBand="1"/>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firstRow="1" w:lastRow="0" w:firstColumn="1" w:lastColumn="0" w:noHBand="0" w:noVBand="1"/>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firstRow="1" w:lastRow="0" w:firstColumn="1" w:lastColumn="0" w:noHBand="0" w:noVBand="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firstRow="0" w:lastRow="0" w:firstColumn="0" w:lastColumn="0" w:noHBand="0" w:noVBand="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Ярославская область</w:t>
            </w:r>
            <w:r>
              <w:rPr>
                <w:vertAlign w:val="superscript"/>
              </w:rPr>
              <w:t>2</w:t>
            </w:r>
          </w:p>
        </w:tc>
        <w:tc>
          <w:tcPr>
            <w:tcW w:w="435" w:type="pct"/>
            <w:vAlign w:val="center"/>
          </w:tcPr>
          <w:p w:rsidR="00075253" w:rsidRPr="007E264D" w:rsidRDefault="00075253" w:rsidP="00075253">
            <w:pPr>
              <w:ind w:right="227"/>
              <w:jc w:val="center"/>
            </w:pPr>
            <w:r w:rsidRPr="007E264D">
              <w:t>407</w:t>
            </w:r>
            <w:r>
              <w:t>-571</w:t>
            </w:r>
          </w:p>
        </w:tc>
        <w:tc>
          <w:tcPr>
            <w:tcW w:w="439" w:type="pct"/>
            <w:vAlign w:val="center"/>
          </w:tcPr>
          <w:p w:rsidR="00075253" w:rsidRPr="007E264D" w:rsidRDefault="00075253" w:rsidP="00075253">
            <w:pPr>
              <w:ind w:right="227"/>
              <w:jc w:val="center"/>
            </w:pPr>
            <w:r>
              <w:t>520-770</w:t>
            </w:r>
          </w:p>
        </w:tc>
        <w:tc>
          <w:tcPr>
            <w:tcW w:w="412" w:type="pct"/>
            <w:vAlign w:val="center"/>
          </w:tcPr>
          <w:p w:rsidR="00075253" w:rsidRPr="007E264D" w:rsidRDefault="00075253" w:rsidP="00075253">
            <w:pPr>
              <w:ind w:right="227"/>
              <w:jc w:val="center"/>
            </w:pPr>
            <w:r>
              <w:t>520-770</w:t>
            </w:r>
          </w:p>
        </w:tc>
        <w:tc>
          <w:tcPr>
            <w:tcW w:w="447" w:type="pct"/>
            <w:vAlign w:val="center"/>
          </w:tcPr>
          <w:p w:rsidR="00075253" w:rsidRPr="007E264D" w:rsidRDefault="00075253" w:rsidP="00075253">
            <w:pPr>
              <w:ind w:right="227"/>
              <w:jc w:val="center"/>
            </w:pPr>
            <w:r>
              <w:t>520-770</w:t>
            </w:r>
          </w:p>
        </w:tc>
        <w:tc>
          <w:tcPr>
            <w:tcW w:w="443" w:type="pct"/>
            <w:vAlign w:val="center"/>
          </w:tcPr>
          <w:p w:rsidR="00075253" w:rsidRDefault="00075253" w:rsidP="00075253">
            <w:pPr>
              <w:ind w:right="227"/>
              <w:jc w:val="center"/>
            </w:pPr>
            <w:r>
              <w:t>419-656</w:t>
            </w:r>
          </w:p>
        </w:tc>
        <w:tc>
          <w:tcPr>
            <w:tcW w:w="383" w:type="pct"/>
            <w:vAlign w:val="center"/>
          </w:tcPr>
          <w:p w:rsidR="00075253" w:rsidRDefault="00075253" w:rsidP="00075253">
            <w:pPr>
              <w:ind w:right="227"/>
              <w:jc w:val="center"/>
            </w:pPr>
            <w:r>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Республика Крым</w:t>
            </w:r>
          </w:p>
        </w:tc>
        <w:tc>
          <w:tcPr>
            <w:tcW w:w="435" w:type="pct"/>
            <w:vAlign w:val="center"/>
          </w:tcPr>
          <w:p w:rsidR="00075253" w:rsidRPr="007E264D" w:rsidRDefault="00075253" w:rsidP="00075253">
            <w:pPr>
              <w:ind w:right="227"/>
              <w:jc w:val="center"/>
            </w:pPr>
            <w:r w:rsidRPr="007E264D">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Сибирский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Еврейская автономная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firstRow="0" w:lastRow="0" w:firstColumn="0" w:lastColumn="0" w:noHBand="0" w:noVBand="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firstRow="0" w:lastRow="0" w:firstColumn="0" w:lastColumn="0" w:noHBand="0" w:noVBand="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firstRow="0" w:lastRow="0" w:firstColumn="0" w:lastColumn="0" w:noHBand="0" w:noVBand="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896235">
            <w:pPr>
              <w:spacing w:beforeLines="40" w:before="96"/>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DE328D" w:rsidP="00896235">
            <w:pPr>
              <w:spacing w:beforeLines="40" w:before="96"/>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DE328D" w:rsidP="00896235">
            <w:pPr>
              <w:spacing w:beforeLines="40" w:before="96"/>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DE328D" w:rsidP="00896235">
            <w:pPr>
              <w:spacing w:beforeLines="40" w:before="96"/>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896235">
            <w:pPr>
              <w:spacing w:beforeLines="40" w:before="96"/>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rsidRPr="00C453E5">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12"/>
        </w:trPr>
        <w:tc>
          <w:tcPr>
            <w:tcW w:w="16410" w:type="dxa"/>
            <w:gridSpan w:val="13"/>
            <w:vAlign w:val="center"/>
          </w:tcPr>
          <w:p w:rsidR="00075253" w:rsidRPr="00E6744E" w:rsidRDefault="00075253" w:rsidP="00075253">
            <w:pPr>
              <w:jc w:val="center"/>
            </w:pPr>
            <w:r>
              <w:rPr>
                <w:b/>
              </w:rPr>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firstRow="0" w:lastRow="0" w:firstColumn="0" w:lastColumn="0" w:noHBand="0" w:noVBand="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firstRow="1" w:lastRow="0" w:firstColumn="1" w:lastColumn="0" w:noHBand="0" w:noVBand="1"/>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28D" w:rsidRDefault="00DE328D" w:rsidP="005463BE">
      <w:r>
        <w:separator/>
      </w:r>
    </w:p>
  </w:endnote>
  <w:endnote w:type="continuationSeparator" w:id="0">
    <w:p w:rsidR="00DE328D" w:rsidRDefault="00DE328D"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panose1 w:val="02020400000000000000"/>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2807"/>
      <w:docPartObj>
        <w:docPartGallery w:val="Page Numbers (Bottom of Page)"/>
        <w:docPartUnique/>
      </w:docPartObj>
    </w:sdtPr>
    <w:sdtEndPr/>
    <w:sdtContent>
      <w:p w:rsidR="00D67407" w:rsidRDefault="00D67407">
        <w:pPr>
          <w:pStyle w:val="a7"/>
          <w:jc w:val="center"/>
        </w:pPr>
        <w:r>
          <w:rPr>
            <w:noProof/>
          </w:rPr>
          <w:fldChar w:fldCharType="begin"/>
        </w:r>
        <w:r>
          <w:rPr>
            <w:noProof/>
          </w:rPr>
          <w:instrText xml:space="preserve"> PAGE   \* MERGEFORMAT </w:instrText>
        </w:r>
        <w:r>
          <w:rPr>
            <w:noProof/>
          </w:rPr>
          <w:fldChar w:fldCharType="separate"/>
        </w:r>
        <w:r w:rsidR="00B6499A">
          <w:rPr>
            <w:noProof/>
          </w:rPr>
          <w:t>9</w:t>
        </w:r>
        <w:r>
          <w:rPr>
            <w:noProof/>
          </w:rPr>
          <w:fldChar w:fldCharType="end"/>
        </w:r>
      </w:p>
    </w:sdtContent>
  </w:sdt>
  <w:p w:rsidR="00D67407" w:rsidRDefault="00D6740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rsidP="005A56E2">
    <w:pPr>
      <w:pStyle w:val="a7"/>
      <w:jc w:val="center"/>
    </w:pPr>
  </w:p>
  <w:p w:rsidR="00D67407" w:rsidRDefault="00D67407" w:rsidP="005A56E2">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B6499A">
    <w:pPr>
      <w:rPr>
        <w:sz w:val="2"/>
        <w:szCs w:val="2"/>
      </w:rPr>
    </w:pPr>
    <w:r>
      <w:rPr>
        <w:noProof/>
      </w:rPr>
      <mc:AlternateContent>
        <mc:Choice Requires="wps">
          <w:drawing>
            <wp:anchor distT="0" distB="0" distL="63500" distR="63500" simplePos="0" relativeHeight="251662336" behindDoc="1" locked="0" layoutInCell="1" allowOverlap="1">
              <wp:simplePos x="0" y="0"/>
              <wp:positionH relativeFrom="page">
                <wp:posOffset>676275</wp:posOffset>
              </wp:positionH>
              <wp:positionV relativeFrom="page">
                <wp:posOffset>10097770</wp:posOffset>
              </wp:positionV>
              <wp:extent cx="3139440" cy="146050"/>
              <wp:effectExtent l="0" t="127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3.25pt;margin-top:795.1pt;width:247.2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"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Pr="005B1E8C" w:rsidRDefault="0014468F">
    <w:pPr>
      <w:pStyle w:val="a7"/>
      <w:jc w:val="center"/>
    </w:pPr>
    <w:r>
      <w:rPr>
        <w:noProof/>
      </w:rPr>
      <w:fldChar w:fldCharType="begin"/>
    </w:r>
    <w:r>
      <w:rPr>
        <w:noProof/>
      </w:rPr>
      <w:instrText xml:space="preserve"> PAGE   \* MERGEFORMAT </w:instrText>
    </w:r>
    <w:r>
      <w:rPr>
        <w:noProof/>
      </w:rPr>
      <w:fldChar w:fldCharType="separate"/>
    </w:r>
    <w:r w:rsidR="00092E64">
      <w:rPr>
        <w:noProof/>
      </w:rPr>
      <w:t>326</w:t>
    </w:r>
    <w:r>
      <w:rPr>
        <w:noProof/>
      </w:rPr>
      <w:fldChar w:fldCharType="end"/>
    </w:r>
  </w:p>
  <w:p w:rsidR="00D67407" w:rsidRPr="002D64D5" w:rsidRDefault="00D67407">
    <w:pPr>
      <w:pStyle w:val="a7"/>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Pr="007D4014" w:rsidRDefault="00D67407">
    <w:pPr>
      <w:pStyle w:val="a7"/>
      <w:jc w:val="center"/>
    </w:pPr>
    <w:r w:rsidRPr="007D4014">
      <w:t>11</w:t>
    </w:r>
  </w:p>
  <w:p w:rsidR="00D67407" w:rsidRDefault="00D674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28D" w:rsidRDefault="00DE328D" w:rsidP="005463BE">
      <w:r>
        <w:separator/>
      </w:r>
    </w:p>
  </w:footnote>
  <w:footnote w:type="continuationSeparator" w:id="0">
    <w:p w:rsidR="00DE328D" w:rsidRDefault="00DE328D" w:rsidP="00546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B6499A">
    <w:pPr>
      <w:rPr>
        <w:sz w:val="2"/>
        <w:szCs w:val="2"/>
      </w:rPr>
    </w:pPr>
    <w:r>
      <w:rPr>
        <w:noProof/>
      </w:rPr>
      <mc:AlternateContent>
        <mc:Choice Requires="wps">
          <w:drawing>
            <wp:anchor distT="0" distB="0" distL="63500" distR="63500" simplePos="0" relativeHeight="251658240" behindDoc="1" locked="0" layoutInCell="1" allowOverlap="1">
              <wp:simplePos x="0" y="0"/>
              <wp:positionH relativeFrom="page">
                <wp:posOffset>3702685</wp:posOffset>
              </wp:positionH>
              <wp:positionV relativeFrom="page">
                <wp:posOffset>335280</wp:posOffset>
              </wp:positionV>
              <wp:extent cx="133985" cy="106680"/>
              <wp:effectExtent l="0" t="1905" r="1905"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1.55pt;margin-top:26.4pt;width:10.55pt;height:8.4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"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B6499A">
    <w:pPr>
      <w:rPr>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3702685</wp:posOffset>
              </wp:positionH>
              <wp:positionV relativeFrom="page">
                <wp:posOffset>445135</wp:posOffset>
              </wp:positionV>
              <wp:extent cx="130810" cy="103505"/>
              <wp:effectExtent l="0" t="0" r="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91.55pt;margin-top:35.05pt;width:10.3pt;height:8.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"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rsidP="00075253">
    <w:pPr>
      <w:pStyle w:val="a5"/>
      <w:framePr w:wrap="around" w:vAnchor="text" w:hAnchor="margin" w:xAlign="center" w:y="1"/>
      <w:rPr>
        <w:rStyle w:val="afff6"/>
      </w:rPr>
    </w:pPr>
    <w:r>
      <w:rPr>
        <w:rStyle w:val="afff6"/>
      </w:rPr>
      <w:fldChar w:fldCharType="begin"/>
    </w:r>
    <w:r>
      <w:rPr>
        <w:rStyle w:val="afff6"/>
      </w:rPr>
      <w:instrText xml:space="preserve">PAGE  </w:instrText>
    </w:r>
    <w:r>
      <w:rPr>
        <w:rStyle w:val="afff6"/>
      </w:rPr>
      <w:fldChar w:fldCharType="end"/>
    </w:r>
  </w:p>
  <w:p w:rsidR="00D67407" w:rsidRDefault="00D67407">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407" w:rsidRDefault="00D6740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15:restartNumberingAfterBreak="0">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15:restartNumberingAfterBreak="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499A"/>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28D"/>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3DA4EF2-5044-4191-9DB1-810C9B0A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9" Type="http://schemas.openxmlformats.org/officeDocument/2006/relationships/hyperlink" Target="http://www.ya-rodite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20" Type="http://schemas.openxmlformats.org/officeDocument/2006/relationships/hyperlink" Target="http://www.meloman.ru/kids/concerts/?kids_age=3-6" TargetMode="External"/><Relationship Id="rId41" Type="http://schemas.openxmlformats.org/officeDocument/2006/relationships/header" Target="header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overlay val="0"/>
      <c:spPr>
        <a:noFill/>
        <a:ln>
          <a:noFill/>
        </a:ln>
        <a:effectLst/>
      </c:spPr>
    </c:title>
    <c:autoTitleDeleted val="0"/>
    <c:plotArea>
      <c:layout>
        <c:manualLayout>
          <c:layoutTarget val="inner"/>
          <c:xMode val="edge"/>
          <c:yMode val="edge"/>
          <c:x val="0.43999577855026462"/>
          <c:y val="0.16259039995654462"/>
          <c:w val="0.47353837724291642"/>
          <c:h val="0.74757280667059123"/>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92E-2"/>
                  <c:y val="-0.1196693395086525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extLst>
            </c:dLbl>
            <c:dLbl>
              <c:idx val="8"/>
              <c:layout>
                <c:manualLayout>
                  <c:x val="-1.0362037431268425E-2"/>
                  <c:y val="-0.119472668493371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7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48892036146488432"/>
          <c:y val="0.20794057605544411"/>
          <c:w val="0.39568972502598271"/>
          <c:h val="0.77068979122707726"/>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422818791946314E-2"/>
          <c:y val="0.35826428559175211"/>
          <c:w val="0.32449100741601933"/>
          <c:h val="0.4981208678029172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38"/>
          <c:y val="1.537449506469122E-2"/>
        </c:manualLayout>
      </c:layout>
      <c:overlay val="0"/>
      <c:spPr>
        <a:noFill/>
        <a:ln>
          <a:noFill/>
        </a:ln>
        <a:effectLst/>
      </c:spPr>
    </c:title>
    <c:autoTitleDeleted val="0"/>
    <c:plotArea>
      <c:layout/>
      <c:doughnutChart>
        <c:varyColors val="1"/>
        <c:ser>
          <c:idx val="0"/>
          <c:order val="0"/>
          <c:explosion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787E-3"/>
                  <c:y val="-3.276002430948574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extLst>
            </c:dLbl>
            <c:dLbl>
              <c:idx val="7"/>
              <c:layout>
                <c:manualLayout>
                  <c:x val="-7.9508534587539079E-2"/>
                  <c:y val="-0.1195924816702698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extLst>
            </c:dLbl>
            <c:dLbl>
              <c:idx val="8"/>
              <c:layout>
                <c:manualLayout>
                  <c:x val="-2.9995243883105222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extLst>
            </c:dLbl>
            <c:dLbl>
              <c:idx val="9"/>
              <c:layout>
                <c:manualLayout>
                  <c:x val="6.946044496115841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extLst>
            </c:dLbl>
            <c:dLbl>
              <c:idx val="10"/>
              <c:layout>
                <c:manualLayout>
                  <c:x val="7.6039035389032741E-2"/>
                  <c:y val="-0.110868587900064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4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008130081300816E-2"/>
          <c:y val="0.29710069260210398"/>
          <c:w val="0.28875334485628323"/>
          <c:h val="0.588367963438532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455953-DF88-42C4-A5EF-FAAE96D4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110257</Words>
  <Characters>628466</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ZherebtsovaON</dc:creator>
  <cp:keywords/>
  <dc:description/>
  <cp:lastModifiedBy>Люда</cp:lastModifiedBy>
  <cp:revision>3</cp:revision>
  <cp:lastPrinted>2019-11-28T08:10:00Z</cp:lastPrinted>
  <dcterms:created xsi:type="dcterms:W3CDTF">2020-01-14T11:30:00Z</dcterms:created>
  <dcterms:modified xsi:type="dcterms:W3CDTF">2020-01-14T11:31:00Z</dcterms:modified>
</cp:coreProperties>
</file>